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D8C4" w14:textId="0468B6BB" w:rsidR="001A085A" w:rsidRPr="00D04AC5" w:rsidRDefault="001A085A" w:rsidP="00D04AC5">
      <w:pPr>
        <w:pStyle w:val="Heading1"/>
        <w:numPr>
          <w:ilvl w:val="0"/>
          <w:numId w:val="0"/>
        </w:numPr>
        <w:spacing w:after="0"/>
        <w:contextualSpacing/>
        <w:rPr>
          <w:sz w:val="36"/>
        </w:rPr>
      </w:pPr>
      <w:r w:rsidRPr="00D04AC5">
        <w:rPr>
          <w:sz w:val="36"/>
        </w:rPr>
        <w:t xml:space="preserve">Monitoring &amp; Evaluation (M&amp;E) </w:t>
      </w:r>
      <w:r w:rsidR="0088591C">
        <w:rPr>
          <w:sz w:val="36"/>
        </w:rPr>
        <w:t>PLAN</w:t>
      </w:r>
    </w:p>
    <w:p w14:paraId="43DAAA73" w14:textId="6B9C34BA" w:rsidR="001A085A" w:rsidRPr="001A085A" w:rsidRDefault="001A085A" w:rsidP="00D04AC5">
      <w:r>
        <w:rPr>
          <w:noProof/>
          <w:lang w:eastAsia="ja-JP"/>
        </w:rPr>
        <mc:AlternateContent>
          <mc:Choice Requires="wps">
            <w:drawing>
              <wp:anchor distT="0" distB="0" distL="114300" distR="114300" simplePos="0" relativeHeight="251707392" behindDoc="0" locked="0" layoutInCell="1" allowOverlap="1" wp14:anchorId="629FA713" wp14:editId="52733F76">
                <wp:simplePos x="0" y="0"/>
                <wp:positionH relativeFrom="margin">
                  <wp:align>left</wp:align>
                </wp:positionH>
                <wp:positionV relativeFrom="paragraph">
                  <wp:posOffset>239395</wp:posOffset>
                </wp:positionV>
                <wp:extent cx="6772275" cy="45719"/>
                <wp:effectExtent l="0" t="0" r="28575" b="12065"/>
                <wp:wrapNone/>
                <wp:docPr id="1" name="Rectangle 1"/>
                <wp:cNvGraphicFramePr/>
                <a:graphic xmlns:a="http://schemas.openxmlformats.org/drawingml/2006/main">
                  <a:graphicData uri="http://schemas.microsoft.com/office/word/2010/wordprocessingShape">
                    <wps:wsp>
                      <wps:cNvSpPr/>
                      <wps:spPr>
                        <a:xfrm>
                          <a:off x="0" y="0"/>
                          <a:ext cx="6772275" cy="45719"/>
                        </a:xfrm>
                        <a:prstGeom prst="rect">
                          <a:avLst/>
                        </a:prstGeom>
                        <a:solidFill>
                          <a:srgbClr val="002A6C"/>
                        </a:solidFill>
                        <a:ln>
                          <a:solidFill>
                            <a:srgbClr val="002A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style="position:absolute;margin-left:0;margin-top:18.85pt;width:533.25pt;height:3.6pt;z-index:25170739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002a6c" strokecolor="#002a6c" strokeweight="1pt" w14:anchorId="235C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">
                <w10:wrap anchorx="margin"/>
              </v:rect>
            </w:pict>
          </mc:Fallback>
        </mc:AlternateContent>
      </w:r>
      <w:r>
        <w:t>Below is a suggested template for the proposed monitoring and evaluation plan.</w:t>
      </w:r>
    </w:p>
    <w:p w14:paraId="6AB03D34" w14:textId="77777777" w:rsidR="001A085A" w:rsidRPr="005F5ECB" w:rsidRDefault="001A085A" w:rsidP="00EA0B34">
      <w:pPr>
        <w:pStyle w:val="Heading2"/>
        <w:numPr>
          <w:ilvl w:val="0"/>
          <w:numId w:val="0"/>
        </w:numPr>
        <w:rPr>
          <w:rFonts w:cs="Tahoma"/>
          <w:caps/>
          <w:sz w:val="18"/>
          <w:szCs w:val="40"/>
        </w:rPr>
      </w:pPr>
    </w:p>
    <w:p w14:paraId="46F9729B" w14:textId="79CF6DD4" w:rsidR="00F83372" w:rsidRPr="00EA0B34" w:rsidRDefault="00D04AC5" w:rsidP="00EA0B34">
      <w:pPr>
        <w:pStyle w:val="Heading2"/>
        <w:numPr>
          <w:ilvl w:val="1"/>
          <w:numId w:val="0"/>
        </w:numPr>
        <w:rPr>
          <w:rFonts w:cs="Tahoma"/>
          <w:caps/>
          <w:sz w:val="40"/>
          <w:szCs w:val="40"/>
        </w:rPr>
      </w:pPr>
      <w:r>
        <w:rPr>
          <w:noProof/>
          <w:lang w:eastAsia="ja-JP"/>
        </w:rPr>
        <mc:AlternateContent>
          <mc:Choice Requires="wps">
            <w:drawing>
              <wp:anchor distT="0" distB="0" distL="114300" distR="114300" simplePos="0" relativeHeight="251706368" behindDoc="0" locked="0" layoutInCell="1" allowOverlap="1" wp14:anchorId="0967BB35" wp14:editId="39B6C589">
                <wp:simplePos x="0" y="0"/>
                <wp:positionH relativeFrom="column">
                  <wp:posOffset>123824</wp:posOffset>
                </wp:positionH>
                <wp:positionV relativeFrom="paragraph">
                  <wp:posOffset>352425</wp:posOffset>
                </wp:positionV>
                <wp:extent cx="6505576" cy="6801663"/>
                <wp:effectExtent l="0" t="0" r="28575" b="18415"/>
                <wp:wrapNone/>
                <wp:docPr id="2" name="Text Box 2"/>
                <wp:cNvGraphicFramePr/>
                <a:graphic xmlns:a="http://schemas.openxmlformats.org/drawingml/2006/main">
                  <a:graphicData uri="http://schemas.microsoft.com/office/word/2010/wordprocessingShape">
                    <wps:wsp>
                      <wps:cNvSpPr txBox="1"/>
                      <wps:spPr>
                        <a:xfrm>
                          <a:off x="0" y="0"/>
                          <a:ext cx="6505576" cy="6801663"/>
                        </a:xfrm>
                        <a:prstGeom prst="rect">
                          <a:avLst/>
                        </a:prstGeom>
                        <a:solidFill>
                          <a:schemeClr val="lt1"/>
                        </a:solidFill>
                        <a:ln w="6350">
                          <a:solidFill>
                            <a:prstClr val="black"/>
                          </a:solidFill>
                        </a:ln>
                      </wps:spPr>
                      <wps:txbx>
                        <w:txbxContent>
                          <w:p w14:paraId="23F0CD18" w14:textId="4C430E1D" w:rsidR="00526AB1" w:rsidRDefault="00A90A0E" w:rsidP="00321AA1">
                            <w:pPr>
                              <w:rPr>
                                <w:i/>
                                <w:iCs/>
                                <w:color w:val="808080" w:themeColor="background1" w:themeShade="80"/>
                              </w:rPr>
                            </w:pPr>
                            <w:r>
                              <w:rPr>
                                <w:i/>
                                <w:iCs/>
                                <w:color w:val="808080" w:themeColor="background1" w:themeShade="80"/>
                              </w:rPr>
                              <w:t>D</w:t>
                            </w:r>
                            <w:r w:rsidR="00321AA1" w:rsidRPr="00526AB1">
                              <w:rPr>
                                <w:i/>
                                <w:iCs/>
                                <w:color w:val="808080" w:themeColor="background1" w:themeShade="80"/>
                              </w:rPr>
                              <w:t xml:space="preserve">escribe how the applicant </w:t>
                            </w:r>
                            <w:r w:rsidR="005D78BF" w:rsidRPr="00526AB1">
                              <w:rPr>
                                <w:i/>
                                <w:iCs/>
                                <w:color w:val="808080" w:themeColor="background1" w:themeShade="80"/>
                              </w:rPr>
                              <w:t>plans to mo</w:t>
                            </w:r>
                            <w:r w:rsidR="00526AB1">
                              <w:rPr>
                                <w:i/>
                                <w:iCs/>
                                <w:color w:val="808080" w:themeColor="background1" w:themeShade="80"/>
                              </w:rPr>
                              <w:t xml:space="preserve">nitor and evaluate </w:t>
                            </w:r>
                            <w:r w:rsidR="00E031FC">
                              <w:rPr>
                                <w:i/>
                                <w:iCs/>
                                <w:color w:val="808080" w:themeColor="background1" w:themeShade="80"/>
                              </w:rPr>
                              <w:t xml:space="preserve">for measuring </w:t>
                            </w:r>
                            <w:r w:rsidR="00CA17F6">
                              <w:rPr>
                                <w:i/>
                                <w:iCs/>
                                <w:color w:val="808080" w:themeColor="background1" w:themeShade="80"/>
                              </w:rPr>
                              <w:t xml:space="preserve">performance and </w:t>
                            </w:r>
                            <w:r w:rsidR="00E031FC">
                              <w:rPr>
                                <w:i/>
                                <w:iCs/>
                                <w:color w:val="808080" w:themeColor="background1" w:themeShade="80"/>
                              </w:rPr>
                              <w:t>impact (results)</w:t>
                            </w:r>
                            <w:r>
                              <w:rPr>
                                <w:i/>
                                <w:iCs/>
                                <w:color w:val="808080" w:themeColor="background1" w:themeShade="80"/>
                              </w:rPr>
                              <w:t xml:space="preserve"> of the proposed project</w:t>
                            </w:r>
                            <w:r w:rsidR="00526AB1">
                              <w:rPr>
                                <w:i/>
                                <w:iCs/>
                                <w:color w:val="808080" w:themeColor="background1" w:themeShade="80"/>
                              </w:rPr>
                              <w:t xml:space="preserve">.  </w:t>
                            </w:r>
                            <w:r w:rsidR="00EA0B34">
                              <w:rPr>
                                <w:i/>
                                <w:iCs/>
                                <w:color w:val="808080" w:themeColor="background1" w:themeShade="80"/>
                              </w:rPr>
                              <w:t xml:space="preserve">At minimum, include the standard data collection </w:t>
                            </w:r>
                            <w:r w:rsidR="00D04AC5">
                              <w:rPr>
                                <w:i/>
                                <w:iCs/>
                                <w:color w:val="808080" w:themeColor="background1" w:themeShade="80"/>
                              </w:rPr>
                              <w:t xml:space="preserve">language </w:t>
                            </w:r>
                            <w:r w:rsidR="00EA0B34">
                              <w:rPr>
                                <w:i/>
                                <w:iCs/>
                                <w:color w:val="808080" w:themeColor="background1" w:themeShade="80"/>
                              </w:rPr>
                              <w:t>required in the NOFO (see below).  Grantees are wel</w:t>
                            </w:r>
                            <w:r w:rsidR="00756C71">
                              <w:rPr>
                                <w:i/>
                                <w:iCs/>
                                <w:color w:val="808080" w:themeColor="background1" w:themeShade="80"/>
                              </w:rPr>
                              <w:t xml:space="preserve">comed and encouraged to add indicators </w:t>
                            </w:r>
                            <w:r w:rsidR="00EA0B34">
                              <w:rPr>
                                <w:i/>
                                <w:iCs/>
                                <w:color w:val="808080" w:themeColor="background1" w:themeShade="80"/>
                              </w:rPr>
                              <w:t>other aspects of an M&amp;E plan according to their proposal</w:t>
                            </w:r>
                            <w:r w:rsidR="00756C71">
                              <w:rPr>
                                <w:i/>
                                <w:iCs/>
                                <w:color w:val="808080" w:themeColor="background1" w:themeShade="80"/>
                              </w:rPr>
                              <w:t>.</w:t>
                            </w:r>
                          </w:p>
                          <w:p w14:paraId="579B4D0F" w14:textId="4B69FF60" w:rsidR="0073428F" w:rsidRPr="00526AB1" w:rsidRDefault="0073428F" w:rsidP="00321AA1">
                            <w:pPr>
                              <w:rPr>
                                <w:i/>
                                <w:iCs/>
                                <w:color w:val="808080" w:themeColor="background1" w:themeShade="80"/>
                              </w:rPr>
                            </w:pPr>
                            <w:r>
                              <w:rPr>
                                <w:i/>
                                <w:iCs/>
                                <w:color w:val="808080" w:themeColor="background1" w:themeShade="80"/>
                              </w:rPr>
                              <w:t>Your M&amp;E plan should answer the following questions:</w:t>
                            </w:r>
                          </w:p>
                          <w:p w14:paraId="4296D122" w14:textId="6CA6C63F" w:rsidR="00526AB1" w:rsidRPr="00526AB1" w:rsidRDefault="005D78BF" w:rsidP="00526AB1">
                            <w:pPr>
                              <w:numPr>
                                <w:ilvl w:val="0"/>
                                <w:numId w:val="1"/>
                              </w:numPr>
                              <w:rPr>
                                <w:i/>
                                <w:iCs/>
                                <w:color w:val="808080" w:themeColor="background1" w:themeShade="80"/>
                              </w:rPr>
                            </w:pPr>
                            <w:r w:rsidRPr="00526AB1">
                              <w:rPr>
                                <w:i/>
                                <w:iCs/>
                                <w:color w:val="808080" w:themeColor="background1" w:themeShade="80"/>
                              </w:rPr>
                              <w:t xml:space="preserve">What information </w:t>
                            </w:r>
                            <w:r w:rsidR="00526AB1" w:rsidRPr="00526AB1">
                              <w:rPr>
                                <w:i/>
                                <w:iCs/>
                                <w:color w:val="808080" w:themeColor="background1" w:themeShade="80"/>
                              </w:rPr>
                              <w:t>do you need to collect to know if your award is on track</w:t>
                            </w:r>
                            <w:r w:rsidRPr="00526AB1">
                              <w:rPr>
                                <w:i/>
                                <w:iCs/>
                                <w:color w:val="808080" w:themeColor="background1" w:themeShade="80"/>
                              </w:rPr>
                              <w:t xml:space="preserve">?   </w:t>
                            </w:r>
                          </w:p>
                          <w:p w14:paraId="120F128F" w14:textId="7320DD6D" w:rsidR="00526AB1" w:rsidRPr="00526AB1" w:rsidRDefault="0073428F" w:rsidP="00526AB1">
                            <w:pPr>
                              <w:numPr>
                                <w:ilvl w:val="0"/>
                                <w:numId w:val="1"/>
                              </w:numPr>
                              <w:rPr>
                                <w:i/>
                                <w:iCs/>
                                <w:color w:val="808080" w:themeColor="background1" w:themeShade="80"/>
                              </w:rPr>
                            </w:pPr>
                            <w:r>
                              <w:rPr>
                                <w:i/>
                                <w:iCs/>
                                <w:color w:val="808080" w:themeColor="background1" w:themeShade="80"/>
                              </w:rPr>
                              <w:t>How will you collect the information</w:t>
                            </w:r>
                            <w:r w:rsidR="005D78BF" w:rsidRPr="00526AB1">
                              <w:rPr>
                                <w:i/>
                                <w:iCs/>
                                <w:color w:val="808080" w:themeColor="background1" w:themeShade="80"/>
                              </w:rPr>
                              <w:t xml:space="preserve"> (surveys, focus groups, </w:t>
                            </w:r>
                            <w:r w:rsidR="00EA0B34">
                              <w:rPr>
                                <w:i/>
                                <w:iCs/>
                                <w:color w:val="808080" w:themeColor="background1" w:themeShade="80"/>
                              </w:rPr>
                              <w:t>follow-up surveys</w:t>
                            </w:r>
                            <w:r w:rsidR="00526AB1" w:rsidRPr="00526AB1">
                              <w:rPr>
                                <w:i/>
                                <w:iCs/>
                                <w:color w:val="808080" w:themeColor="background1" w:themeShade="80"/>
                              </w:rPr>
                              <w:t>, etc.</w:t>
                            </w:r>
                            <w:r w:rsidR="005D78BF" w:rsidRPr="00526AB1">
                              <w:rPr>
                                <w:i/>
                                <w:iCs/>
                                <w:color w:val="808080" w:themeColor="background1" w:themeShade="80"/>
                              </w:rPr>
                              <w:t xml:space="preserve">)?  </w:t>
                            </w:r>
                          </w:p>
                          <w:p w14:paraId="51F21AB9" w14:textId="2B26DFA4" w:rsidR="00526AB1" w:rsidRDefault="00EA0B34" w:rsidP="00EA0B34">
                            <w:pPr>
                              <w:numPr>
                                <w:ilvl w:val="0"/>
                                <w:numId w:val="1"/>
                              </w:numPr>
                              <w:rPr>
                                <w:i/>
                                <w:iCs/>
                                <w:color w:val="808080" w:themeColor="background1" w:themeShade="80"/>
                              </w:rPr>
                            </w:pPr>
                            <w:r>
                              <w:rPr>
                                <w:i/>
                                <w:iCs/>
                                <w:color w:val="808080" w:themeColor="background1" w:themeShade="80"/>
                              </w:rPr>
                              <w:t xml:space="preserve">How will you organize and report the information you collect? </w:t>
                            </w:r>
                          </w:p>
                          <w:p w14:paraId="0D5E65A2" w14:textId="796D9D2A" w:rsidR="003C7224" w:rsidRDefault="003C7224" w:rsidP="003C7224">
                            <w:pPr>
                              <w:rPr>
                                <w:i/>
                                <w:iCs/>
                                <w:color w:val="808080" w:themeColor="background1" w:themeShade="80"/>
                              </w:rPr>
                            </w:pPr>
                          </w:p>
                          <w:p w14:paraId="321CE891" w14:textId="77777777" w:rsidR="003C7224" w:rsidRPr="00992DE4" w:rsidRDefault="003C7224" w:rsidP="003C7224">
                            <w:pPr>
                              <w:spacing w:after="0" w:line="240" w:lineRule="auto"/>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w:t>
                            </w:r>
                            <w:r w:rsidRPr="00992DE4">
                              <w:rPr>
                                <w:rFonts w:ascii="Times New Roman" w:hAnsi="Times New Roman" w:cs="Times New Roman"/>
                                <w:iCs/>
                                <w:color w:val="000000" w:themeColor="text1"/>
                                <w:sz w:val="24"/>
                                <w:szCs w:val="24"/>
                              </w:rPr>
                              <w:t xml:space="preserve">ata Collection Methods: </w:t>
                            </w:r>
                          </w:p>
                          <w:p w14:paraId="269878A4" w14:textId="79FFA350" w:rsidR="00743C01" w:rsidRPr="00743C01" w:rsidRDefault="00743C01" w:rsidP="00743C01">
                            <w:pPr>
                              <w:numPr>
                                <w:ilvl w:val="1"/>
                                <w:numId w:val="2"/>
                              </w:numPr>
                              <w:spacing w:after="0" w:line="240" w:lineRule="auto"/>
                              <w:rPr>
                                <w:sz w:val="24"/>
                                <w:szCs w:val="24"/>
                              </w:rPr>
                            </w:pPr>
                            <w:r w:rsidRPr="00743C01">
                              <w:rPr>
                                <w:rFonts w:ascii="Times New Roman" w:eastAsia="Times New Roman" w:hAnsi="Times New Roman" w:cs="Times New Roman"/>
                                <w:sz w:val="24"/>
                                <w:szCs w:val="24"/>
                              </w:rPr>
                              <w:t>Learner progress: The grantee will administer a pre-test to determine the participants' base-line knowledge of the subject.  At the conclusion of the program, the grantee will then administer a post-test to determine what the participants learned as a direct result of participating in the project.  Learner progress should also be measured through observation of short films produced by participants, including during the PIFF.</w:t>
                            </w:r>
                          </w:p>
                          <w:p w14:paraId="4258EB44" w14:textId="77777777" w:rsidR="00743C01" w:rsidRDefault="00743C01" w:rsidP="00743C01">
                            <w:pPr>
                              <w:numPr>
                                <w:ilvl w:val="1"/>
                                <w:numId w:val="2"/>
                              </w:numPr>
                              <w:spacing w:after="0" w:line="240" w:lineRule="auto"/>
                            </w:pPr>
                            <w:r w:rsidRPr="6DF4555E">
                              <w:rPr>
                                <w:rFonts w:ascii="Times New Roman" w:eastAsia="Times New Roman" w:hAnsi="Times New Roman" w:cs="Times New Roman"/>
                                <w:sz w:val="24"/>
                                <w:szCs w:val="24"/>
                              </w:rPr>
                              <w:t xml:space="preserve">Alumni network created: At the end of the program activity, the selected grantee will send a follow-up survey at least 3 months after the project ends to determine how, if at all, the participant is utilizing knowledge and skills gained from participating in the project. </w:t>
                            </w:r>
                          </w:p>
                          <w:p w14:paraId="42264D7E" w14:textId="14644A9D" w:rsidR="00F03834" w:rsidRDefault="00F03834" w:rsidP="00E641F6">
                            <w:pPr>
                              <w:spacing w:after="0" w:line="240" w:lineRule="auto"/>
                              <w:jc w:val="both"/>
                            </w:pPr>
                            <w:r w:rsidRPr="00E641F6">
                              <w:rPr>
                                <w:rFonts w:ascii="Times New Roman" w:eastAsia="Times New Roman" w:hAnsi="Times New Roman" w:cs="Times New Roman"/>
                                <w:sz w:val="24"/>
                                <w:szCs w:val="24"/>
                              </w:rPr>
                              <w:t xml:space="preserve"> </w:t>
                            </w:r>
                          </w:p>
                          <w:p w14:paraId="2A42971B" w14:textId="514DD335" w:rsidR="003C7224" w:rsidRPr="00992DE4" w:rsidRDefault="003C7224" w:rsidP="00866E66">
                            <w:pPr>
                              <w:spacing w:after="0" w:line="240" w:lineRule="auto"/>
                              <w:jc w:val="both"/>
                              <w:rPr>
                                <w:rFonts w:ascii="Times New Roman" w:hAnsi="Times New Roman" w:cs="Times New Roman"/>
                                <w:i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7BB35" id="_x0000_t202" coordsize="21600,21600" o:spt="202" path="m,l,21600r21600,l21600,xe">
                <v:stroke joinstyle="miter"/>
                <v:path gradientshapeok="t" o:connecttype="rect"/>
              </v:shapetype>
              <v:shape id="Text Box 2" o:spid="_x0000_s1026" type="#_x0000_t202" style="position:absolute;margin-left:9.75pt;margin-top:27.75pt;width:512.25pt;height:53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" fillcolor="white [3201]" strokeweight=".5pt">
                <v:textbox>
                  <w:txbxContent>
                    <w:p w14:paraId="23F0CD18" w14:textId="4C430E1D" w:rsidR="00526AB1" w:rsidRDefault="00A90A0E" w:rsidP="00321AA1">
                      <w:pPr>
                        <w:rPr>
                          <w:i/>
                          <w:iCs/>
                          <w:color w:val="808080" w:themeColor="background1" w:themeShade="80"/>
                        </w:rPr>
                      </w:pPr>
                      <w:r>
                        <w:rPr>
                          <w:i/>
                          <w:iCs/>
                          <w:color w:val="808080" w:themeColor="background1" w:themeShade="80"/>
                        </w:rPr>
                        <w:t>D</w:t>
                      </w:r>
                      <w:r w:rsidR="00321AA1" w:rsidRPr="00526AB1">
                        <w:rPr>
                          <w:i/>
                          <w:iCs/>
                          <w:color w:val="808080" w:themeColor="background1" w:themeShade="80"/>
                        </w:rPr>
                        <w:t xml:space="preserve">escribe how the applicant </w:t>
                      </w:r>
                      <w:r w:rsidR="005D78BF" w:rsidRPr="00526AB1">
                        <w:rPr>
                          <w:i/>
                          <w:iCs/>
                          <w:color w:val="808080" w:themeColor="background1" w:themeShade="80"/>
                        </w:rPr>
                        <w:t>plans to mo</w:t>
                      </w:r>
                      <w:r w:rsidR="00526AB1">
                        <w:rPr>
                          <w:i/>
                          <w:iCs/>
                          <w:color w:val="808080" w:themeColor="background1" w:themeShade="80"/>
                        </w:rPr>
                        <w:t xml:space="preserve">nitor and evaluate </w:t>
                      </w:r>
                      <w:r w:rsidR="00E031FC">
                        <w:rPr>
                          <w:i/>
                          <w:iCs/>
                          <w:color w:val="808080" w:themeColor="background1" w:themeShade="80"/>
                        </w:rPr>
                        <w:t xml:space="preserve">for measuring </w:t>
                      </w:r>
                      <w:r w:rsidR="00CA17F6">
                        <w:rPr>
                          <w:i/>
                          <w:iCs/>
                          <w:color w:val="808080" w:themeColor="background1" w:themeShade="80"/>
                        </w:rPr>
                        <w:t xml:space="preserve">performance and </w:t>
                      </w:r>
                      <w:r w:rsidR="00E031FC">
                        <w:rPr>
                          <w:i/>
                          <w:iCs/>
                          <w:color w:val="808080" w:themeColor="background1" w:themeShade="80"/>
                        </w:rPr>
                        <w:t>impact (results)</w:t>
                      </w:r>
                      <w:r>
                        <w:rPr>
                          <w:i/>
                          <w:iCs/>
                          <w:color w:val="808080" w:themeColor="background1" w:themeShade="80"/>
                        </w:rPr>
                        <w:t xml:space="preserve"> of the proposed project</w:t>
                      </w:r>
                      <w:r w:rsidR="00526AB1">
                        <w:rPr>
                          <w:i/>
                          <w:iCs/>
                          <w:color w:val="808080" w:themeColor="background1" w:themeShade="80"/>
                        </w:rPr>
                        <w:t xml:space="preserve">.  </w:t>
                      </w:r>
                      <w:r w:rsidR="00EA0B34">
                        <w:rPr>
                          <w:i/>
                          <w:iCs/>
                          <w:color w:val="808080" w:themeColor="background1" w:themeShade="80"/>
                        </w:rPr>
                        <w:t xml:space="preserve">At minimum, include the standard data collection </w:t>
                      </w:r>
                      <w:r w:rsidR="00D04AC5">
                        <w:rPr>
                          <w:i/>
                          <w:iCs/>
                          <w:color w:val="808080" w:themeColor="background1" w:themeShade="80"/>
                        </w:rPr>
                        <w:t xml:space="preserve">language </w:t>
                      </w:r>
                      <w:r w:rsidR="00EA0B34">
                        <w:rPr>
                          <w:i/>
                          <w:iCs/>
                          <w:color w:val="808080" w:themeColor="background1" w:themeShade="80"/>
                        </w:rPr>
                        <w:t>required in the NOFO (see below).  Grantees are wel</w:t>
                      </w:r>
                      <w:r w:rsidR="00756C71">
                        <w:rPr>
                          <w:i/>
                          <w:iCs/>
                          <w:color w:val="808080" w:themeColor="background1" w:themeShade="80"/>
                        </w:rPr>
                        <w:t xml:space="preserve">comed and encouraged to add indicators </w:t>
                      </w:r>
                      <w:r w:rsidR="00EA0B34">
                        <w:rPr>
                          <w:i/>
                          <w:iCs/>
                          <w:color w:val="808080" w:themeColor="background1" w:themeShade="80"/>
                        </w:rPr>
                        <w:t>other aspects of an M&amp;E plan according to their proposal</w:t>
                      </w:r>
                      <w:r w:rsidR="00756C71">
                        <w:rPr>
                          <w:i/>
                          <w:iCs/>
                          <w:color w:val="808080" w:themeColor="background1" w:themeShade="80"/>
                        </w:rPr>
                        <w:t>.</w:t>
                      </w:r>
                    </w:p>
                    <w:p w14:paraId="579B4D0F" w14:textId="4B69FF60" w:rsidR="0073428F" w:rsidRPr="00526AB1" w:rsidRDefault="0073428F" w:rsidP="00321AA1">
                      <w:pPr>
                        <w:rPr>
                          <w:i/>
                          <w:iCs/>
                          <w:color w:val="808080" w:themeColor="background1" w:themeShade="80"/>
                        </w:rPr>
                      </w:pPr>
                      <w:r>
                        <w:rPr>
                          <w:i/>
                          <w:iCs/>
                          <w:color w:val="808080" w:themeColor="background1" w:themeShade="80"/>
                        </w:rPr>
                        <w:t>Your M&amp;E plan should answer the following questions:</w:t>
                      </w:r>
                    </w:p>
                    <w:p w14:paraId="4296D122" w14:textId="6CA6C63F" w:rsidR="00526AB1" w:rsidRPr="00526AB1" w:rsidRDefault="005D78BF" w:rsidP="00526AB1">
                      <w:pPr>
                        <w:numPr>
                          <w:ilvl w:val="0"/>
                          <w:numId w:val="1"/>
                        </w:numPr>
                        <w:rPr>
                          <w:i/>
                          <w:iCs/>
                          <w:color w:val="808080" w:themeColor="background1" w:themeShade="80"/>
                        </w:rPr>
                      </w:pPr>
                      <w:r w:rsidRPr="00526AB1">
                        <w:rPr>
                          <w:i/>
                          <w:iCs/>
                          <w:color w:val="808080" w:themeColor="background1" w:themeShade="80"/>
                        </w:rPr>
                        <w:t xml:space="preserve">What information </w:t>
                      </w:r>
                      <w:r w:rsidR="00526AB1" w:rsidRPr="00526AB1">
                        <w:rPr>
                          <w:i/>
                          <w:iCs/>
                          <w:color w:val="808080" w:themeColor="background1" w:themeShade="80"/>
                        </w:rPr>
                        <w:t>do you need to collect to know if your award is on track</w:t>
                      </w:r>
                      <w:r w:rsidRPr="00526AB1">
                        <w:rPr>
                          <w:i/>
                          <w:iCs/>
                          <w:color w:val="808080" w:themeColor="background1" w:themeShade="80"/>
                        </w:rPr>
                        <w:t xml:space="preserve">?   </w:t>
                      </w:r>
                    </w:p>
                    <w:p w14:paraId="120F128F" w14:textId="7320DD6D" w:rsidR="00526AB1" w:rsidRPr="00526AB1" w:rsidRDefault="0073428F" w:rsidP="00526AB1">
                      <w:pPr>
                        <w:numPr>
                          <w:ilvl w:val="0"/>
                          <w:numId w:val="1"/>
                        </w:numPr>
                        <w:rPr>
                          <w:i/>
                          <w:iCs/>
                          <w:color w:val="808080" w:themeColor="background1" w:themeShade="80"/>
                        </w:rPr>
                      </w:pPr>
                      <w:r>
                        <w:rPr>
                          <w:i/>
                          <w:iCs/>
                          <w:color w:val="808080" w:themeColor="background1" w:themeShade="80"/>
                        </w:rPr>
                        <w:t>How will you collect the information</w:t>
                      </w:r>
                      <w:r w:rsidR="005D78BF" w:rsidRPr="00526AB1">
                        <w:rPr>
                          <w:i/>
                          <w:iCs/>
                          <w:color w:val="808080" w:themeColor="background1" w:themeShade="80"/>
                        </w:rPr>
                        <w:t xml:space="preserve"> (surveys, focus groups, </w:t>
                      </w:r>
                      <w:r w:rsidR="00EA0B34">
                        <w:rPr>
                          <w:i/>
                          <w:iCs/>
                          <w:color w:val="808080" w:themeColor="background1" w:themeShade="80"/>
                        </w:rPr>
                        <w:t>follow-up surveys</w:t>
                      </w:r>
                      <w:r w:rsidR="00526AB1" w:rsidRPr="00526AB1">
                        <w:rPr>
                          <w:i/>
                          <w:iCs/>
                          <w:color w:val="808080" w:themeColor="background1" w:themeShade="80"/>
                        </w:rPr>
                        <w:t>, etc.</w:t>
                      </w:r>
                      <w:r w:rsidR="005D78BF" w:rsidRPr="00526AB1">
                        <w:rPr>
                          <w:i/>
                          <w:iCs/>
                          <w:color w:val="808080" w:themeColor="background1" w:themeShade="80"/>
                        </w:rPr>
                        <w:t xml:space="preserve">)?  </w:t>
                      </w:r>
                    </w:p>
                    <w:p w14:paraId="51F21AB9" w14:textId="2B26DFA4" w:rsidR="00526AB1" w:rsidRDefault="00EA0B34" w:rsidP="00EA0B34">
                      <w:pPr>
                        <w:numPr>
                          <w:ilvl w:val="0"/>
                          <w:numId w:val="1"/>
                        </w:numPr>
                        <w:rPr>
                          <w:i/>
                          <w:iCs/>
                          <w:color w:val="808080" w:themeColor="background1" w:themeShade="80"/>
                        </w:rPr>
                      </w:pPr>
                      <w:r>
                        <w:rPr>
                          <w:i/>
                          <w:iCs/>
                          <w:color w:val="808080" w:themeColor="background1" w:themeShade="80"/>
                        </w:rPr>
                        <w:t xml:space="preserve">How will you organize and report the information you collect? </w:t>
                      </w:r>
                    </w:p>
                    <w:p w14:paraId="0D5E65A2" w14:textId="796D9D2A" w:rsidR="003C7224" w:rsidRDefault="003C7224" w:rsidP="003C7224">
                      <w:pPr>
                        <w:rPr>
                          <w:i/>
                          <w:iCs/>
                          <w:color w:val="808080" w:themeColor="background1" w:themeShade="80"/>
                        </w:rPr>
                      </w:pPr>
                    </w:p>
                    <w:p w14:paraId="321CE891" w14:textId="77777777" w:rsidR="003C7224" w:rsidRPr="00992DE4" w:rsidRDefault="003C7224" w:rsidP="003C7224">
                      <w:pPr>
                        <w:spacing w:after="0" w:line="240" w:lineRule="auto"/>
                        <w:contextualSpacing/>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w:t>
                      </w:r>
                      <w:r w:rsidRPr="00992DE4">
                        <w:rPr>
                          <w:rFonts w:ascii="Times New Roman" w:hAnsi="Times New Roman" w:cs="Times New Roman"/>
                          <w:iCs/>
                          <w:color w:val="000000" w:themeColor="text1"/>
                          <w:sz w:val="24"/>
                          <w:szCs w:val="24"/>
                        </w:rPr>
                        <w:t xml:space="preserve">ata Collection Methods: </w:t>
                      </w:r>
                    </w:p>
                    <w:p w14:paraId="269878A4" w14:textId="79FFA350" w:rsidR="00743C01" w:rsidRPr="00743C01" w:rsidRDefault="00743C01" w:rsidP="00743C01">
                      <w:pPr>
                        <w:numPr>
                          <w:ilvl w:val="1"/>
                          <w:numId w:val="2"/>
                        </w:numPr>
                        <w:spacing w:after="0" w:line="240" w:lineRule="auto"/>
                        <w:rPr>
                          <w:sz w:val="24"/>
                          <w:szCs w:val="24"/>
                        </w:rPr>
                      </w:pPr>
                      <w:r w:rsidRPr="00743C01">
                        <w:rPr>
                          <w:rFonts w:ascii="Times New Roman" w:eastAsia="Times New Roman" w:hAnsi="Times New Roman" w:cs="Times New Roman"/>
                          <w:sz w:val="24"/>
                          <w:szCs w:val="24"/>
                        </w:rPr>
                        <w:t>Learner progress: The grantee will administer a pre-test to determine the participants' base-line knowledge of the subject.  At the conclusion of the program, the grantee will then administer a post-test to determine what the participants learned as a direct result of participating in the project.  Learner progress should also be measured through observation of short films produced by participants, including during the PIFF.</w:t>
                      </w:r>
                    </w:p>
                    <w:p w14:paraId="4258EB44" w14:textId="77777777" w:rsidR="00743C01" w:rsidRDefault="00743C01" w:rsidP="00743C01">
                      <w:pPr>
                        <w:numPr>
                          <w:ilvl w:val="1"/>
                          <w:numId w:val="2"/>
                        </w:numPr>
                        <w:spacing w:after="0" w:line="240" w:lineRule="auto"/>
                      </w:pPr>
                      <w:r w:rsidRPr="6DF4555E">
                        <w:rPr>
                          <w:rFonts w:ascii="Times New Roman" w:eastAsia="Times New Roman" w:hAnsi="Times New Roman" w:cs="Times New Roman"/>
                          <w:sz w:val="24"/>
                          <w:szCs w:val="24"/>
                        </w:rPr>
                        <w:t xml:space="preserve">Alumni network created: At the end of the program activity, the selected grantee will send a follow-up survey at least 3 months after the project ends to determine how, if at all, the participant is utilizing knowledge and skills gained from participating in the project. </w:t>
                      </w:r>
                    </w:p>
                    <w:p w14:paraId="42264D7E" w14:textId="14644A9D" w:rsidR="00F03834" w:rsidRDefault="00F03834" w:rsidP="00E641F6">
                      <w:pPr>
                        <w:spacing w:after="0" w:line="240" w:lineRule="auto"/>
                        <w:jc w:val="both"/>
                      </w:pPr>
                      <w:r w:rsidRPr="00E641F6">
                        <w:rPr>
                          <w:rFonts w:ascii="Times New Roman" w:eastAsia="Times New Roman" w:hAnsi="Times New Roman" w:cs="Times New Roman"/>
                          <w:sz w:val="24"/>
                          <w:szCs w:val="24"/>
                        </w:rPr>
                        <w:t xml:space="preserve"> </w:t>
                      </w:r>
                    </w:p>
                    <w:p w14:paraId="2A42971B" w14:textId="514DD335" w:rsidR="003C7224" w:rsidRPr="00992DE4" w:rsidRDefault="003C7224" w:rsidP="00866E66">
                      <w:pPr>
                        <w:spacing w:after="0" w:line="240" w:lineRule="auto"/>
                        <w:jc w:val="both"/>
                        <w:rPr>
                          <w:rFonts w:ascii="Times New Roman" w:hAnsi="Times New Roman" w:cs="Times New Roman"/>
                          <w:iCs/>
                          <w:color w:val="000000" w:themeColor="text1"/>
                          <w:sz w:val="24"/>
                          <w:szCs w:val="24"/>
                        </w:rPr>
                      </w:pPr>
                    </w:p>
                  </w:txbxContent>
                </v:textbox>
              </v:shape>
            </w:pict>
          </mc:Fallback>
        </mc:AlternateContent>
      </w:r>
      <w:r w:rsidR="00F83372" w:rsidRPr="00EA0B34">
        <w:rPr>
          <w:rFonts w:cs="Tahoma"/>
          <w:caps/>
          <w:sz w:val="40"/>
          <w:szCs w:val="40"/>
        </w:rPr>
        <w:t xml:space="preserve">M&amp;E </w:t>
      </w:r>
      <w:r w:rsidR="000E7142" w:rsidRPr="00EA0B34">
        <w:rPr>
          <w:rFonts w:cs="Tahoma"/>
          <w:caps/>
          <w:sz w:val="40"/>
          <w:szCs w:val="40"/>
        </w:rPr>
        <w:t>Narrative</w:t>
      </w:r>
      <w:r w:rsidR="00F83372" w:rsidRPr="00EA0B34">
        <w:rPr>
          <w:rFonts w:cs="Tahoma"/>
          <w:caps/>
          <w:sz w:val="40"/>
          <w:szCs w:val="40"/>
        </w:rPr>
        <w:t xml:space="preserve"> </w:t>
      </w:r>
    </w:p>
    <w:p w14:paraId="4B91D415" w14:textId="212B988F" w:rsidR="00321AA1" w:rsidRDefault="00321AA1" w:rsidP="00F83372">
      <w:pPr>
        <w:pStyle w:val="BodyText"/>
        <w:rPr>
          <w:i/>
          <w:iCs/>
          <w:color w:val="808080" w:themeColor="background1" w:themeShade="80"/>
        </w:rPr>
      </w:pPr>
    </w:p>
    <w:p w14:paraId="089BB3E0" w14:textId="1F76FC22" w:rsidR="00321AA1" w:rsidRDefault="00321AA1" w:rsidP="00F83372">
      <w:pPr>
        <w:pStyle w:val="BodyText"/>
        <w:rPr>
          <w:i/>
          <w:iCs/>
          <w:color w:val="808080" w:themeColor="background1" w:themeShade="80"/>
        </w:rPr>
      </w:pPr>
    </w:p>
    <w:p w14:paraId="43808599" w14:textId="77777777" w:rsidR="00F83372" w:rsidRDefault="00F83372" w:rsidP="00F83372">
      <w:pPr>
        <w:pStyle w:val="BodyText"/>
        <w:rPr>
          <w:i/>
          <w:iCs/>
          <w:color w:val="808080" w:themeColor="background1" w:themeShade="80"/>
        </w:rPr>
      </w:pPr>
    </w:p>
    <w:p w14:paraId="34920F6E" w14:textId="77777777" w:rsidR="00412D97" w:rsidRDefault="00412D97" w:rsidP="00F83372">
      <w:pPr>
        <w:pStyle w:val="BodyText"/>
        <w:rPr>
          <w:i/>
          <w:iCs/>
          <w:color w:val="808080" w:themeColor="background1" w:themeShade="80"/>
        </w:rPr>
      </w:pPr>
    </w:p>
    <w:p w14:paraId="6266C86C" w14:textId="77777777" w:rsidR="00412D97" w:rsidRDefault="00412D97" w:rsidP="00F83372">
      <w:pPr>
        <w:pStyle w:val="BodyText"/>
        <w:rPr>
          <w:i/>
          <w:iCs/>
          <w:color w:val="808080" w:themeColor="background1" w:themeShade="80"/>
        </w:rPr>
      </w:pPr>
    </w:p>
    <w:p w14:paraId="1C23D2CB" w14:textId="77777777" w:rsidR="00412D97" w:rsidRDefault="00412D97" w:rsidP="00F83372">
      <w:pPr>
        <w:pStyle w:val="BodyText"/>
        <w:rPr>
          <w:i/>
          <w:iCs/>
          <w:color w:val="808080" w:themeColor="background1" w:themeShade="80"/>
        </w:rPr>
      </w:pPr>
    </w:p>
    <w:p w14:paraId="255A7D61" w14:textId="7423CAC9" w:rsidR="00412D97" w:rsidRDefault="00412D97" w:rsidP="00F83372">
      <w:pPr>
        <w:pStyle w:val="BodyText"/>
        <w:rPr>
          <w:i/>
          <w:iCs/>
          <w:color w:val="808080" w:themeColor="background1" w:themeShade="80"/>
        </w:rPr>
      </w:pPr>
    </w:p>
    <w:p w14:paraId="1C276C9E" w14:textId="77777777" w:rsidR="00466049" w:rsidRDefault="00466049" w:rsidP="00F83372">
      <w:pPr>
        <w:pStyle w:val="BodyText"/>
        <w:rPr>
          <w:i/>
          <w:iCs/>
          <w:color w:val="808080" w:themeColor="background1" w:themeShade="80"/>
        </w:rPr>
      </w:pPr>
    </w:p>
    <w:p w14:paraId="1B88BE98" w14:textId="77777777" w:rsidR="00F83372" w:rsidRPr="00B742EE" w:rsidRDefault="00F83372" w:rsidP="00F83372">
      <w:pPr>
        <w:pStyle w:val="BodyText"/>
        <w:rPr>
          <w:i/>
          <w:iCs/>
          <w:color w:val="808080" w:themeColor="background1" w:themeShade="80"/>
        </w:rPr>
      </w:pPr>
    </w:p>
    <w:p w14:paraId="68048437" w14:textId="62E821F3" w:rsidR="00F83372" w:rsidRDefault="00F83372"/>
    <w:p w14:paraId="7E6B62C1" w14:textId="77777777" w:rsidR="00466049" w:rsidRDefault="00466049">
      <w:pPr>
        <w:sectPr w:rsidR="00466049" w:rsidSect="00D103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14:paraId="5FF1A303" w14:textId="454EC6AA" w:rsidR="00F83372" w:rsidRDefault="00604BCA" w:rsidP="00EA0B34">
      <w:pPr>
        <w:pStyle w:val="Heading1"/>
        <w:numPr>
          <w:ilvl w:val="0"/>
          <w:numId w:val="0"/>
        </w:numPr>
        <w:rPr>
          <w:b/>
        </w:rPr>
      </w:pPr>
      <w:r>
        <w:rPr>
          <w:noProof/>
          <w:lang w:eastAsia="ja-JP"/>
        </w:rPr>
        <w:lastRenderedPageBreak/>
        <mc:AlternateContent>
          <mc:Choice Requires="wps">
            <w:drawing>
              <wp:anchor distT="0" distB="0" distL="114300" distR="114300" simplePos="0" relativeHeight="251715584" behindDoc="0" locked="0" layoutInCell="1" allowOverlap="1" wp14:anchorId="5799C6B6" wp14:editId="262667D8">
                <wp:simplePos x="0" y="0"/>
                <wp:positionH relativeFrom="margin">
                  <wp:posOffset>0</wp:posOffset>
                </wp:positionH>
                <wp:positionV relativeFrom="paragraph">
                  <wp:posOffset>421005</wp:posOffset>
                </wp:positionV>
                <wp:extent cx="6772275" cy="45085"/>
                <wp:effectExtent l="0" t="0" r="28575" b="12065"/>
                <wp:wrapNone/>
                <wp:docPr id="10" name="Rectangle 10"/>
                <wp:cNvGraphicFramePr/>
                <a:graphic xmlns:a="http://schemas.openxmlformats.org/drawingml/2006/main">
                  <a:graphicData uri="http://schemas.microsoft.com/office/word/2010/wordprocessingShape">
                    <wps:wsp>
                      <wps:cNvSpPr/>
                      <wps:spPr>
                        <a:xfrm>
                          <a:off x="0" y="0"/>
                          <a:ext cx="6772275" cy="45085"/>
                        </a:xfrm>
                        <a:prstGeom prst="rect">
                          <a:avLst/>
                        </a:prstGeom>
                        <a:solidFill>
                          <a:srgbClr val="002A6C"/>
                        </a:solidFill>
                        <a:ln w="12700" cap="flat" cmpd="sng" algn="ctr">
                          <a:solidFill>
                            <a:srgbClr val="002A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2DF3E" id="Rectangle 10" o:spid="_x0000_s1026" style="position:absolute;margin-left:0;margin-top:33.15pt;width:533.25pt;height:3.5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" fillcolor="#002a6c" strokecolor="#002a6c" strokeweight="1pt">
                <w10:wrap anchorx="margin"/>
              </v:rect>
            </w:pict>
          </mc:Fallback>
        </mc:AlternateContent>
      </w:r>
      <w:r w:rsidR="000016FB" w:rsidRPr="000016FB">
        <w:rPr>
          <w:b/>
        </w:rPr>
        <w:t xml:space="preserve">M&amp;E </w:t>
      </w:r>
      <w:r w:rsidR="00DB23B8">
        <w:rPr>
          <w:b/>
        </w:rPr>
        <w:t>OuTLINE</w:t>
      </w:r>
    </w:p>
    <w:p w14:paraId="54078115" w14:textId="024C5468" w:rsidR="0021082A" w:rsidRPr="00F57A43" w:rsidRDefault="00412D97" w:rsidP="00604BCA">
      <w:pPr>
        <w:rPr>
          <w:rFonts w:ascii="Times New Roman" w:hAnsi="Times New Roman" w:cs="Times New Roman"/>
          <w:b/>
          <w:sz w:val="24"/>
          <w:szCs w:val="24"/>
        </w:rPr>
      </w:pPr>
      <w:r w:rsidRPr="00F57A43">
        <w:rPr>
          <w:rFonts w:ascii="Times New Roman" w:hAnsi="Times New Roman" w:cs="Times New Roman"/>
          <w:b/>
          <w:sz w:val="24"/>
          <w:szCs w:val="24"/>
        </w:rPr>
        <w:t xml:space="preserve">Instructions: </w:t>
      </w:r>
    </w:p>
    <w:p w14:paraId="413AD78B" w14:textId="514CA89D" w:rsidR="0021082A" w:rsidRDefault="00412D97" w:rsidP="00830083">
      <w:pPr>
        <w:pStyle w:val="ListParagraph"/>
        <w:numPr>
          <w:ilvl w:val="0"/>
          <w:numId w:val="5"/>
        </w:numPr>
        <w:spacing w:after="0" w:line="276" w:lineRule="auto"/>
        <w:jc w:val="both"/>
        <w:rPr>
          <w:rFonts w:ascii="Times New Roman" w:hAnsi="Times New Roman" w:cs="Times New Roman"/>
          <w:sz w:val="24"/>
          <w:szCs w:val="24"/>
        </w:rPr>
      </w:pPr>
      <w:r w:rsidRPr="00126972">
        <w:rPr>
          <w:rFonts w:ascii="Times New Roman" w:hAnsi="Times New Roman" w:cs="Times New Roman"/>
          <w:b/>
          <w:sz w:val="24"/>
          <w:szCs w:val="24"/>
        </w:rPr>
        <w:t xml:space="preserve">List </w:t>
      </w:r>
      <w:r w:rsidR="000016FB">
        <w:rPr>
          <w:rFonts w:ascii="Times New Roman" w:hAnsi="Times New Roman" w:cs="Times New Roman"/>
          <w:b/>
          <w:sz w:val="24"/>
          <w:szCs w:val="24"/>
        </w:rPr>
        <w:t>the activities your program will do.</w:t>
      </w:r>
    </w:p>
    <w:p w14:paraId="3260CA6A" w14:textId="4B779EAE" w:rsidR="00BA1ED3" w:rsidRPr="00BA1ED3" w:rsidRDefault="00BA1ED3" w:rsidP="00126972">
      <w:pPr>
        <w:pStyle w:val="ListParagraph"/>
        <w:numPr>
          <w:ilvl w:val="0"/>
          <w:numId w:val="5"/>
        </w:numPr>
        <w:spacing w:line="276" w:lineRule="auto"/>
        <w:rPr>
          <w:rFonts w:ascii="Times New Roman" w:hAnsi="Times New Roman" w:cs="Times New Roman"/>
          <w:sz w:val="24"/>
          <w:szCs w:val="24"/>
        </w:rPr>
      </w:pPr>
      <w:r w:rsidRPr="00BA1ED3">
        <w:rPr>
          <w:rFonts w:ascii="Times New Roman" w:hAnsi="Times New Roman" w:cs="Times New Roman"/>
          <w:b/>
          <w:sz w:val="24"/>
          <w:szCs w:val="24"/>
        </w:rPr>
        <w:t xml:space="preserve">List </w:t>
      </w:r>
      <w:r w:rsidR="000016FB">
        <w:rPr>
          <w:rFonts w:ascii="Times New Roman" w:hAnsi="Times New Roman" w:cs="Times New Roman"/>
          <w:b/>
          <w:sz w:val="24"/>
          <w:szCs w:val="24"/>
        </w:rPr>
        <w:t xml:space="preserve">your outcomes:  What will occur because of your activities?  </w:t>
      </w:r>
    </w:p>
    <w:p w14:paraId="40423E17" w14:textId="5FC4283A" w:rsidR="00B00C90" w:rsidRPr="00DB23B8" w:rsidRDefault="000016FB" w:rsidP="00126972">
      <w:pPr>
        <w:pStyle w:val="ListParagraph"/>
        <w:numPr>
          <w:ilvl w:val="0"/>
          <w:numId w:val="5"/>
        </w:numPr>
        <w:spacing w:line="276" w:lineRule="auto"/>
        <w:rPr>
          <w:rFonts w:ascii="Times New Roman" w:hAnsi="Times New Roman" w:cs="Times New Roman"/>
          <w:b/>
          <w:sz w:val="24"/>
          <w:szCs w:val="24"/>
        </w:rPr>
      </w:pPr>
      <w:r>
        <w:rPr>
          <w:rFonts w:ascii="Times New Roman" w:hAnsi="Times New Roman" w:cs="Times New Roman"/>
          <w:b/>
          <w:sz w:val="24"/>
          <w:szCs w:val="24"/>
        </w:rPr>
        <w:t>Check</w:t>
      </w:r>
      <w:r w:rsidR="00DB23B8">
        <w:rPr>
          <w:rFonts w:ascii="Times New Roman" w:hAnsi="Times New Roman" w:cs="Times New Roman"/>
          <w:b/>
          <w:sz w:val="24"/>
          <w:szCs w:val="24"/>
        </w:rPr>
        <w:t xml:space="preserve"> the logic</w:t>
      </w:r>
      <w:r>
        <w:rPr>
          <w:rFonts w:ascii="Times New Roman" w:hAnsi="Times New Roman" w:cs="Times New Roman"/>
          <w:b/>
          <w:sz w:val="24"/>
          <w:szCs w:val="24"/>
        </w:rPr>
        <w:t xml:space="preserve"> to make sure that your activities and outcomes will ac</w:t>
      </w:r>
      <w:r w:rsidR="00DD7C7B">
        <w:rPr>
          <w:rFonts w:ascii="Times New Roman" w:hAnsi="Times New Roman" w:cs="Times New Roman"/>
          <w:b/>
          <w:sz w:val="24"/>
          <w:szCs w:val="24"/>
        </w:rPr>
        <w:t xml:space="preserve">hieve your objectives and goals.  </w:t>
      </w:r>
      <w:r w:rsidR="00DD7C7B" w:rsidRPr="00DB23B8">
        <w:rPr>
          <w:rFonts w:ascii="Times New Roman" w:hAnsi="Times New Roman" w:cs="Times New Roman"/>
          <w:b/>
          <w:i/>
          <w:sz w:val="24"/>
          <w:szCs w:val="24"/>
        </w:rPr>
        <w:t xml:space="preserve">If </w:t>
      </w:r>
      <w:r w:rsidR="00DD7C7B" w:rsidRPr="00DB23B8">
        <w:rPr>
          <w:rFonts w:ascii="Times New Roman" w:hAnsi="Times New Roman" w:cs="Times New Roman"/>
          <w:b/>
          <w:sz w:val="24"/>
          <w:szCs w:val="24"/>
        </w:rPr>
        <w:t xml:space="preserve">you perform the activity, </w:t>
      </w:r>
      <w:r w:rsidR="00DD7C7B" w:rsidRPr="00DB23B8">
        <w:rPr>
          <w:rFonts w:ascii="Times New Roman" w:hAnsi="Times New Roman" w:cs="Times New Roman"/>
          <w:b/>
          <w:i/>
          <w:sz w:val="24"/>
          <w:szCs w:val="24"/>
        </w:rPr>
        <w:t>then</w:t>
      </w:r>
      <w:r w:rsidR="00DB23B8" w:rsidRPr="00DB23B8">
        <w:rPr>
          <w:rFonts w:ascii="Times New Roman" w:hAnsi="Times New Roman" w:cs="Times New Roman"/>
          <w:b/>
          <w:sz w:val="24"/>
          <w:szCs w:val="24"/>
        </w:rPr>
        <w:t xml:space="preserve"> will the expected outputs/outcomes occur</w:t>
      </w:r>
      <w:r w:rsidR="00DD7C7B" w:rsidRPr="00DB23B8">
        <w:rPr>
          <w:rFonts w:ascii="Times New Roman" w:hAnsi="Times New Roman" w:cs="Times New Roman"/>
          <w:b/>
          <w:sz w:val="24"/>
          <w:szCs w:val="24"/>
        </w:rPr>
        <w:t xml:space="preserve">?  </w:t>
      </w:r>
      <w:r w:rsidR="00DD7C7B" w:rsidRPr="00DB23B8">
        <w:rPr>
          <w:rFonts w:ascii="Times New Roman" w:hAnsi="Times New Roman" w:cs="Times New Roman"/>
          <w:b/>
          <w:i/>
          <w:sz w:val="24"/>
          <w:szCs w:val="24"/>
        </w:rPr>
        <w:t>If</w:t>
      </w:r>
      <w:r w:rsidR="00DD7C7B" w:rsidRPr="00DB23B8">
        <w:rPr>
          <w:rFonts w:ascii="Times New Roman" w:hAnsi="Times New Roman" w:cs="Times New Roman"/>
          <w:b/>
          <w:sz w:val="24"/>
          <w:szCs w:val="24"/>
        </w:rPr>
        <w:t xml:space="preserve"> you achieve those</w:t>
      </w:r>
      <w:r w:rsidR="00DB23B8" w:rsidRPr="00DB23B8">
        <w:rPr>
          <w:rFonts w:ascii="Times New Roman" w:hAnsi="Times New Roman" w:cs="Times New Roman"/>
          <w:b/>
          <w:sz w:val="24"/>
          <w:szCs w:val="24"/>
        </w:rPr>
        <w:t xml:space="preserve"> outputs/</w:t>
      </w:r>
      <w:r w:rsidR="00DD7C7B" w:rsidRPr="00DB23B8">
        <w:rPr>
          <w:rFonts w:ascii="Times New Roman" w:hAnsi="Times New Roman" w:cs="Times New Roman"/>
          <w:b/>
          <w:sz w:val="24"/>
          <w:szCs w:val="24"/>
        </w:rPr>
        <w:t>outcome</w:t>
      </w:r>
      <w:r w:rsidR="00DB23B8" w:rsidRPr="00DB23B8">
        <w:rPr>
          <w:rFonts w:ascii="Times New Roman" w:hAnsi="Times New Roman" w:cs="Times New Roman"/>
          <w:b/>
          <w:sz w:val="24"/>
          <w:szCs w:val="24"/>
        </w:rPr>
        <w:t>s</w:t>
      </w:r>
      <w:r w:rsidR="00DD7C7B" w:rsidRPr="00DB23B8">
        <w:rPr>
          <w:rFonts w:ascii="Times New Roman" w:hAnsi="Times New Roman" w:cs="Times New Roman"/>
          <w:b/>
          <w:sz w:val="24"/>
          <w:szCs w:val="24"/>
        </w:rPr>
        <w:t xml:space="preserve">, </w:t>
      </w:r>
      <w:r w:rsidR="00DD7C7B" w:rsidRPr="00DB23B8">
        <w:rPr>
          <w:rFonts w:ascii="Times New Roman" w:hAnsi="Times New Roman" w:cs="Times New Roman"/>
          <w:b/>
          <w:i/>
          <w:sz w:val="24"/>
          <w:szCs w:val="24"/>
        </w:rPr>
        <w:t>then</w:t>
      </w:r>
      <w:r w:rsidR="00DD7C7B" w:rsidRPr="00DB23B8">
        <w:rPr>
          <w:rFonts w:ascii="Times New Roman" w:hAnsi="Times New Roman" w:cs="Times New Roman"/>
          <w:b/>
          <w:sz w:val="24"/>
          <w:szCs w:val="24"/>
        </w:rPr>
        <w:t xml:space="preserve"> will you achieve the objective? </w:t>
      </w:r>
      <w:r w:rsidRPr="00DB23B8">
        <w:rPr>
          <w:rFonts w:ascii="Times New Roman" w:hAnsi="Times New Roman" w:cs="Times New Roman"/>
          <w:b/>
          <w:sz w:val="24"/>
          <w:szCs w:val="24"/>
        </w:rPr>
        <w:t xml:space="preserve">  </w:t>
      </w:r>
    </w:p>
    <w:p w14:paraId="10B3835F" w14:textId="19884C79" w:rsidR="00F57A43" w:rsidRPr="00F57A43" w:rsidRDefault="00F57A43" w:rsidP="000016FB">
      <w:pPr>
        <w:pStyle w:val="ListParagraph"/>
        <w:spacing w:after="120" w:line="240" w:lineRule="auto"/>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2747"/>
        <w:gridCol w:w="2872"/>
        <w:gridCol w:w="2836"/>
        <w:gridCol w:w="2340"/>
      </w:tblGrid>
      <w:tr w:rsidR="00AD5A8C" w14:paraId="27D3D461" w14:textId="77777777" w:rsidTr="000016FB">
        <w:tc>
          <w:tcPr>
            <w:tcW w:w="3649" w:type="dxa"/>
          </w:tcPr>
          <w:p w14:paraId="5A5B1411" w14:textId="1C77EBC2" w:rsidR="00AD5A8C" w:rsidRDefault="000016FB" w:rsidP="00830083">
            <w:pPr>
              <w:pStyle w:val="ListParagraph"/>
              <w:spacing w:after="120"/>
              <w:ind w:left="0"/>
              <w:rPr>
                <w:rFonts w:ascii="Times New Roman" w:hAnsi="Times New Roman" w:cs="Times New Roman"/>
                <w:sz w:val="24"/>
                <w:szCs w:val="24"/>
              </w:rPr>
            </w:pPr>
            <w:r w:rsidRPr="000016FB">
              <w:rPr>
                <w:rFonts w:ascii="Gill Sans MT" w:eastAsia="Times New Roman" w:hAnsi="Gill Sans MT" w:cs="Tahoma"/>
                <w:caps/>
                <w:color w:val="002A6C"/>
                <w:sz w:val="40"/>
                <w:szCs w:val="40"/>
              </w:rPr>
              <w:t>A</w:t>
            </w:r>
            <w:r w:rsidR="00B668B7">
              <w:rPr>
                <w:rFonts w:ascii="Gill Sans MT" w:eastAsia="Times New Roman" w:hAnsi="Gill Sans MT" w:cs="Tahoma"/>
                <w:caps/>
                <w:color w:val="002A6C"/>
                <w:sz w:val="40"/>
                <w:szCs w:val="40"/>
              </w:rPr>
              <w:t>ctivities</w:t>
            </w:r>
          </w:p>
        </w:tc>
        <w:tc>
          <w:tcPr>
            <w:tcW w:w="3648" w:type="dxa"/>
          </w:tcPr>
          <w:p w14:paraId="5A112A4F" w14:textId="0AA7DEDB" w:rsidR="00AD5A8C" w:rsidRPr="000016FB" w:rsidRDefault="0099667C" w:rsidP="00830083">
            <w:pPr>
              <w:pStyle w:val="ListParagraph"/>
              <w:spacing w:after="120"/>
              <w:ind w:left="0"/>
              <w:rPr>
                <w:rFonts w:ascii="Gill Sans MT" w:eastAsia="Times New Roman" w:hAnsi="Gill Sans MT" w:cs="Tahoma"/>
                <w:caps/>
                <w:color w:val="002A6C"/>
                <w:sz w:val="40"/>
                <w:szCs w:val="40"/>
              </w:rPr>
            </w:pPr>
            <w:r>
              <w:rPr>
                <w:rFonts w:ascii="Gill Sans MT" w:eastAsia="Times New Roman" w:hAnsi="Gill Sans MT" w:cs="Tahoma"/>
                <w:caps/>
                <w:color w:val="002A6C"/>
                <w:sz w:val="40"/>
                <w:szCs w:val="40"/>
              </w:rPr>
              <w:t>outputs &amp;</w:t>
            </w:r>
            <w:r w:rsidR="005A25E6">
              <w:rPr>
                <w:rFonts w:ascii="Gill Sans MT" w:eastAsia="Times New Roman" w:hAnsi="Gill Sans MT" w:cs="Tahoma"/>
                <w:caps/>
                <w:color w:val="002A6C"/>
                <w:sz w:val="40"/>
                <w:szCs w:val="40"/>
              </w:rPr>
              <w:t xml:space="preserve"> </w:t>
            </w:r>
            <w:r w:rsidR="000016FB">
              <w:rPr>
                <w:rFonts w:ascii="Gill Sans MT" w:eastAsia="Times New Roman" w:hAnsi="Gill Sans MT" w:cs="Tahoma"/>
                <w:caps/>
                <w:color w:val="002A6C"/>
                <w:sz w:val="40"/>
                <w:szCs w:val="40"/>
              </w:rPr>
              <w:t>OUTCOME</w:t>
            </w:r>
            <w:r>
              <w:rPr>
                <w:rFonts w:ascii="Gill Sans MT" w:eastAsia="Times New Roman" w:hAnsi="Gill Sans MT" w:cs="Tahoma"/>
                <w:caps/>
                <w:color w:val="002A6C"/>
                <w:sz w:val="40"/>
                <w:szCs w:val="40"/>
              </w:rPr>
              <w:t>s</w:t>
            </w:r>
          </w:p>
        </w:tc>
        <w:tc>
          <w:tcPr>
            <w:tcW w:w="3649" w:type="dxa"/>
          </w:tcPr>
          <w:p w14:paraId="5F90EC78" w14:textId="730CA3A7" w:rsidR="00AD5A8C" w:rsidRPr="000016FB" w:rsidRDefault="000016FB" w:rsidP="00830083">
            <w:pPr>
              <w:pStyle w:val="ListParagraph"/>
              <w:spacing w:after="120"/>
              <w:ind w:left="0"/>
              <w:rPr>
                <w:rFonts w:ascii="Gill Sans MT" w:eastAsia="Times New Roman" w:hAnsi="Gill Sans MT" w:cs="Tahoma"/>
                <w:caps/>
                <w:color w:val="002A6C"/>
                <w:sz w:val="40"/>
                <w:szCs w:val="40"/>
              </w:rPr>
            </w:pPr>
            <w:r w:rsidRPr="000016FB">
              <w:rPr>
                <w:rFonts w:ascii="Gill Sans MT" w:eastAsia="Times New Roman" w:hAnsi="Gill Sans MT" w:cs="Tahoma"/>
                <w:caps/>
                <w:color w:val="002A6C"/>
                <w:sz w:val="40"/>
                <w:szCs w:val="40"/>
              </w:rPr>
              <w:t>OBJECTIVE</w:t>
            </w:r>
            <w:r w:rsidR="00DB23B8">
              <w:rPr>
                <w:rFonts w:ascii="Gill Sans MT" w:eastAsia="Times New Roman" w:hAnsi="Gill Sans MT" w:cs="Tahoma"/>
                <w:caps/>
                <w:color w:val="002A6C"/>
                <w:sz w:val="40"/>
                <w:szCs w:val="40"/>
              </w:rPr>
              <w:t>s</w:t>
            </w:r>
          </w:p>
        </w:tc>
        <w:tc>
          <w:tcPr>
            <w:tcW w:w="3544" w:type="dxa"/>
          </w:tcPr>
          <w:p w14:paraId="55CCAB48" w14:textId="4F22BACF" w:rsidR="00AD5A8C" w:rsidRPr="000016FB" w:rsidRDefault="000016FB" w:rsidP="00830083">
            <w:pPr>
              <w:pStyle w:val="ListParagraph"/>
              <w:spacing w:after="120"/>
              <w:ind w:left="0"/>
              <w:rPr>
                <w:rFonts w:ascii="Gill Sans MT" w:eastAsia="Times New Roman" w:hAnsi="Gill Sans MT" w:cs="Tahoma"/>
                <w:caps/>
                <w:color w:val="002A6C"/>
                <w:sz w:val="40"/>
                <w:szCs w:val="40"/>
              </w:rPr>
            </w:pPr>
            <w:r w:rsidRPr="000016FB">
              <w:rPr>
                <w:rFonts w:ascii="Gill Sans MT" w:eastAsia="Times New Roman" w:hAnsi="Gill Sans MT" w:cs="Tahoma"/>
                <w:caps/>
                <w:color w:val="002A6C"/>
                <w:sz w:val="40"/>
                <w:szCs w:val="40"/>
              </w:rPr>
              <w:t>GOAL</w:t>
            </w:r>
          </w:p>
        </w:tc>
      </w:tr>
      <w:tr w:rsidR="00AD5A8C" w14:paraId="20CE477E" w14:textId="77777777" w:rsidTr="000016FB">
        <w:tc>
          <w:tcPr>
            <w:tcW w:w="3649" w:type="dxa"/>
          </w:tcPr>
          <w:p w14:paraId="53B71122" w14:textId="34DB2A5E" w:rsidR="00AD5A8C" w:rsidRPr="000016FB" w:rsidRDefault="000016FB" w:rsidP="007E4A4D">
            <w:pPr>
              <w:pStyle w:val="ListParagraph"/>
              <w:spacing w:after="120"/>
              <w:ind w:left="0"/>
              <w:rPr>
                <w:sz w:val="20"/>
                <w:szCs w:val="18"/>
              </w:rPr>
            </w:pPr>
            <w:r w:rsidRPr="000016FB">
              <w:rPr>
                <w:sz w:val="20"/>
                <w:szCs w:val="18"/>
              </w:rPr>
              <w:t xml:space="preserve">What are the main things the project will do or provide? </w:t>
            </w:r>
          </w:p>
        </w:tc>
        <w:tc>
          <w:tcPr>
            <w:tcW w:w="3648" w:type="dxa"/>
          </w:tcPr>
          <w:p w14:paraId="47B1C15E" w14:textId="51769888" w:rsidR="009C65E2" w:rsidRDefault="009C65E2" w:rsidP="009C65E2">
            <w:pPr>
              <w:pStyle w:val="CommentText"/>
            </w:pPr>
            <w:r>
              <w:t>What results do you expect to occur as a result of the activities?</w:t>
            </w:r>
          </w:p>
          <w:p w14:paraId="0487644F" w14:textId="20DE57A6" w:rsidR="00AD5A8C" w:rsidRPr="000016FB" w:rsidRDefault="00AD5A8C" w:rsidP="007E4A4D">
            <w:pPr>
              <w:pStyle w:val="ListParagraph"/>
              <w:spacing w:after="120"/>
              <w:ind w:left="0"/>
              <w:rPr>
                <w:sz w:val="20"/>
                <w:szCs w:val="18"/>
              </w:rPr>
            </w:pPr>
          </w:p>
        </w:tc>
        <w:tc>
          <w:tcPr>
            <w:tcW w:w="3649" w:type="dxa"/>
          </w:tcPr>
          <w:p w14:paraId="591FE0B9" w14:textId="5678B313" w:rsidR="00AD5A8C" w:rsidRPr="000016FB" w:rsidRDefault="00DD7C7B" w:rsidP="00CD01A5">
            <w:pPr>
              <w:pStyle w:val="ListParagraph"/>
              <w:spacing w:after="120"/>
              <w:ind w:left="0"/>
              <w:rPr>
                <w:rFonts w:ascii="Times New Roman" w:hAnsi="Times New Roman" w:cs="Times New Roman"/>
                <w:sz w:val="20"/>
                <w:szCs w:val="24"/>
              </w:rPr>
            </w:pPr>
            <w:r>
              <w:rPr>
                <w:sz w:val="20"/>
                <w:szCs w:val="18"/>
              </w:rPr>
              <w:t xml:space="preserve">The objectives are listed in the NOFO. The </w:t>
            </w:r>
            <w:r w:rsidR="000016FB" w:rsidRPr="000016FB">
              <w:rPr>
                <w:sz w:val="20"/>
                <w:szCs w:val="18"/>
              </w:rPr>
              <w:t xml:space="preserve">results </w:t>
            </w:r>
            <w:r>
              <w:rPr>
                <w:sz w:val="20"/>
                <w:szCs w:val="18"/>
              </w:rPr>
              <w:t xml:space="preserve">should achieve </w:t>
            </w:r>
            <w:r w:rsidR="00CD01A5">
              <w:rPr>
                <w:sz w:val="20"/>
                <w:szCs w:val="18"/>
              </w:rPr>
              <w:t xml:space="preserve">or contribute to </w:t>
            </w:r>
            <w:r>
              <w:rPr>
                <w:sz w:val="20"/>
                <w:szCs w:val="18"/>
              </w:rPr>
              <w:t>the objectives.</w:t>
            </w:r>
            <w:r w:rsidR="000016FB" w:rsidRPr="000016FB">
              <w:rPr>
                <w:sz w:val="20"/>
                <w:szCs w:val="18"/>
              </w:rPr>
              <w:t xml:space="preserve"> </w:t>
            </w:r>
          </w:p>
        </w:tc>
        <w:tc>
          <w:tcPr>
            <w:tcW w:w="3544" w:type="dxa"/>
          </w:tcPr>
          <w:p w14:paraId="36FCF1A0" w14:textId="539EAF66" w:rsidR="00AD5A8C" w:rsidRPr="000016FB" w:rsidRDefault="00DD7C7B" w:rsidP="007E4A4D">
            <w:pPr>
              <w:pStyle w:val="ListParagraph"/>
              <w:spacing w:after="120"/>
              <w:ind w:left="0"/>
              <w:rPr>
                <w:rFonts w:ascii="Times New Roman" w:hAnsi="Times New Roman" w:cs="Times New Roman"/>
                <w:sz w:val="20"/>
                <w:szCs w:val="24"/>
              </w:rPr>
            </w:pPr>
            <w:r>
              <w:rPr>
                <w:sz w:val="20"/>
                <w:szCs w:val="18"/>
              </w:rPr>
              <w:t xml:space="preserve">The goal </w:t>
            </w:r>
            <w:r w:rsidR="000016FB" w:rsidRPr="000016FB">
              <w:rPr>
                <w:sz w:val="20"/>
                <w:szCs w:val="18"/>
              </w:rPr>
              <w:t>should come from the NOFO</w:t>
            </w:r>
            <w:r>
              <w:rPr>
                <w:sz w:val="20"/>
                <w:szCs w:val="18"/>
              </w:rPr>
              <w:t>.  This is ultimately what the award will achieve.</w:t>
            </w:r>
          </w:p>
        </w:tc>
      </w:tr>
      <w:tr w:rsidR="003C7224" w14:paraId="6696CFE4" w14:textId="77777777" w:rsidTr="00604BCA">
        <w:trPr>
          <w:trHeight w:val="7685"/>
        </w:trPr>
        <w:tc>
          <w:tcPr>
            <w:tcW w:w="3649" w:type="dxa"/>
          </w:tcPr>
          <w:p w14:paraId="2DA5D744" w14:textId="43CC77DF" w:rsidR="003C7224" w:rsidRDefault="003C7224" w:rsidP="003C7224">
            <w:pPr>
              <w:pStyle w:val="ListParagraph"/>
              <w:spacing w:after="120"/>
              <w:ind w:left="0"/>
              <w:rPr>
                <w:rFonts w:ascii="Times New Roman" w:hAnsi="Times New Roman" w:cs="Times New Roman"/>
                <w:sz w:val="24"/>
                <w:szCs w:val="24"/>
              </w:rPr>
            </w:pPr>
          </w:p>
        </w:tc>
        <w:tc>
          <w:tcPr>
            <w:tcW w:w="3648" w:type="dxa"/>
          </w:tcPr>
          <w:p w14:paraId="24996160" w14:textId="78DF755E" w:rsidR="003C7224" w:rsidRDefault="003C7224" w:rsidP="003C7224">
            <w:pPr>
              <w:pStyle w:val="ListParagraph"/>
              <w:spacing w:after="120"/>
              <w:ind w:left="0"/>
              <w:rPr>
                <w:rFonts w:ascii="Times New Roman" w:hAnsi="Times New Roman" w:cs="Times New Roman"/>
                <w:sz w:val="24"/>
                <w:szCs w:val="24"/>
              </w:rPr>
            </w:pPr>
          </w:p>
        </w:tc>
        <w:tc>
          <w:tcPr>
            <w:tcW w:w="3649" w:type="dxa"/>
          </w:tcPr>
          <w:p w14:paraId="7067A51A" w14:textId="77777777" w:rsidR="00730F7E" w:rsidRPr="00730F7E" w:rsidRDefault="00730F7E" w:rsidP="00730F7E">
            <w:pPr>
              <w:pStyle w:val="ListParagraph"/>
              <w:numPr>
                <w:ilvl w:val="0"/>
                <w:numId w:val="18"/>
              </w:numPr>
            </w:pPr>
            <w:r w:rsidRPr="00730F7E">
              <w:rPr>
                <w:rFonts w:ascii="Times New Roman" w:eastAsia="Times New Roman" w:hAnsi="Times New Roman" w:cs="Times New Roman"/>
                <w:b/>
                <w:iCs/>
                <w:sz w:val="24"/>
                <w:szCs w:val="24"/>
              </w:rPr>
              <w:t>Objective 1:</w:t>
            </w:r>
            <w:r w:rsidRPr="00730F7E">
              <w:rPr>
                <w:rFonts w:ascii="Times New Roman" w:eastAsia="Times New Roman" w:hAnsi="Times New Roman" w:cs="Times New Roman"/>
                <w:sz w:val="24"/>
                <w:szCs w:val="24"/>
              </w:rPr>
              <w:t xml:space="preserve"> Aspiring filmmakers gain skills and experience in screenwriting and filmmaking.</w:t>
            </w:r>
          </w:p>
          <w:p w14:paraId="5181669C" w14:textId="77777777" w:rsidR="00730F7E" w:rsidRPr="00730F7E" w:rsidRDefault="00730F7E" w:rsidP="00730F7E">
            <w:pPr>
              <w:ind w:left="90"/>
            </w:pPr>
          </w:p>
          <w:p w14:paraId="215CDB9F" w14:textId="5335C989" w:rsidR="003C7224" w:rsidRPr="00730F7E" w:rsidRDefault="00730F7E" w:rsidP="00730F7E">
            <w:pPr>
              <w:pStyle w:val="ListParagraph"/>
              <w:numPr>
                <w:ilvl w:val="0"/>
                <w:numId w:val="18"/>
              </w:numPr>
            </w:pPr>
            <w:r w:rsidRPr="00730F7E">
              <w:rPr>
                <w:rFonts w:ascii="Times New Roman" w:eastAsia="Times New Roman" w:hAnsi="Times New Roman" w:cs="Times New Roman"/>
                <w:b/>
                <w:iCs/>
                <w:sz w:val="24"/>
                <w:szCs w:val="24"/>
              </w:rPr>
              <w:t>Objective 2:</w:t>
            </w:r>
            <w:r w:rsidRPr="00730F7E">
              <w:rPr>
                <w:rFonts w:ascii="Times New Roman" w:eastAsia="Times New Roman" w:hAnsi="Times New Roman" w:cs="Times New Roman"/>
                <w:sz w:val="24"/>
                <w:szCs w:val="24"/>
              </w:rPr>
              <w:t xml:space="preserve"> Mentorship relationships are formed between aspiring filmmakers in Sindh and Baluchistan and leaders in the Pakistani film industry. </w:t>
            </w:r>
          </w:p>
          <w:p w14:paraId="2B3966FC" w14:textId="77777777" w:rsidR="003C7224" w:rsidRDefault="003C7224" w:rsidP="003C7224">
            <w:pPr>
              <w:pStyle w:val="ListParagraph"/>
              <w:spacing w:after="120"/>
              <w:ind w:left="0"/>
              <w:rPr>
                <w:rFonts w:ascii="Times New Roman" w:hAnsi="Times New Roman" w:cs="Times New Roman"/>
                <w:sz w:val="24"/>
                <w:szCs w:val="24"/>
              </w:rPr>
            </w:pPr>
          </w:p>
        </w:tc>
        <w:tc>
          <w:tcPr>
            <w:tcW w:w="3544" w:type="dxa"/>
          </w:tcPr>
          <w:p w14:paraId="1BADC7EE" w14:textId="6B3A6C51" w:rsidR="00E2537C" w:rsidRDefault="00E2537C" w:rsidP="00E253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Goal: </w:t>
            </w:r>
            <w:r>
              <w:rPr>
                <w:rFonts w:ascii="Times New Roman" w:hAnsi="Times New Roman" w:cs="Times New Roman"/>
                <w:sz w:val="24"/>
                <w:szCs w:val="24"/>
              </w:rPr>
              <w:t>Expand and strengthen Pakistan’</w:t>
            </w:r>
            <w:r w:rsidRPr="00CA3804">
              <w:rPr>
                <w:rFonts w:ascii="Times New Roman" w:hAnsi="Times New Roman" w:cs="Times New Roman"/>
                <w:sz w:val="24"/>
                <w:szCs w:val="24"/>
              </w:rPr>
              <w:t>s economy and encourage mutual understanding between Pakistan and the United States through creative influence</w:t>
            </w:r>
            <w:r>
              <w:rPr>
                <w:rFonts w:ascii="Times New Roman" w:hAnsi="Times New Roman" w:cs="Times New Roman"/>
                <w:sz w:val="24"/>
                <w:szCs w:val="24"/>
              </w:rPr>
              <w:t>.</w:t>
            </w:r>
          </w:p>
          <w:p w14:paraId="5430937C" w14:textId="099E5EF6" w:rsidR="003C7224" w:rsidRDefault="003C7224" w:rsidP="00974957">
            <w:pPr>
              <w:pStyle w:val="ListParagraph"/>
              <w:spacing w:after="120"/>
              <w:ind w:left="0"/>
              <w:rPr>
                <w:rFonts w:ascii="Times New Roman" w:hAnsi="Times New Roman" w:cs="Times New Roman"/>
                <w:sz w:val="24"/>
                <w:szCs w:val="24"/>
              </w:rPr>
            </w:pPr>
          </w:p>
        </w:tc>
      </w:tr>
    </w:tbl>
    <w:p w14:paraId="1A7253CD" w14:textId="77777777" w:rsidR="00AF2CF3" w:rsidRPr="00AF2CF3" w:rsidRDefault="00AF2CF3" w:rsidP="00AF2CF3">
      <w:pPr>
        <w:rPr>
          <w:i/>
          <w:sz w:val="10"/>
          <w:szCs w:val="10"/>
        </w:rPr>
      </w:pPr>
    </w:p>
    <w:p w14:paraId="4E720C69" w14:textId="77777777" w:rsidR="00D103A4" w:rsidRDefault="00AF2CF3" w:rsidP="00AF2CF3">
      <w:pPr>
        <w:rPr>
          <w:i/>
        </w:rPr>
      </w:pPr>
      <w:r>
        <w:rPr>
          <w:i/>
        </w:rPr>
        <w:t>***</w:t>
      </w:r>
      <w:r w:rsidRPr="00AF2CF3">
        <w:rPr>
          <w:i/>
        </w:rPr>
        <w:t>Please note that before an award is finalized, PAS will require a</w:t>
      </w:r>
      <w:r w:rsidR="008C0D95">
        <w:rPr>
          <w:i/>
        </w:rPr>
        <w:t>n</w:t>
      </w:r>
      <w:r w:rsidRPr="00AF2CF3">
        <w:rPr>
          <w:i/>
        </w:rPr>
        <w:t xml:space="preserve"> M&amp;E plan with indicators that will measure the grantee’s success towards the goals and objectives.  PAS will collaborate with the selected grantee at that stage.</w:t>
      </w:r>
    </w:p>
    <w:p w14:paraId="28B8EEF2" w14:textId="3EFF4091" w:rsidR="00D103A4" w:rsidRPr="00D103A4" w:rsidRDefault="00D103A4" w:rsidP="00D103A4">
      <w:pPr>
        <w:rPr>
          <w:i/>
        </w:rPr>
      </w:pPr>
      <w:r>
        <w:rPr>
          <w:i/>
        </w:rPr>
        <w:br w:type="page"/>
      </w:r>
      <w:r w:rsidRPr="00D103A4">
        <w:rPr>
          <w:rFonts w:ascii="Gill Sans MT" w:eastAsia="Times New Roman" w:hAnsi="Gill Sans MT" w:cs="Tahoma"/>
          <w:caps/>
          <w:color w:val="002A6C"/>
          <w:sz w:val="36"/>
          <w:szCs w:val="40"/>
        </w:rPr>
        <w:lastRenderedPageBreak/>
        <w:t>Monitoring &amp; Evaluation (M&amp;E) PLAN</w:t>
      </w:r>
    </w:p>
    <w:p w14:paraId="59B39028" w14:textId="77777777" w:rsidR="00D103A4" w:rsidRPr="00D103A4" w:rsidRDefault="00D103A4" w:rsidP="00D103A4">
      <w:r w:rsidRPr="00D103A4">
        <w:rPr>
          <w:noProof/>
          <w:lang w:eastAsia="ja-JP"/>
        </w:rPr>
        <mc:AlternateContent>
          <mc:Choice Requires="wps">
            <w:drawing>
              <wp:anchor distT="0" distB="0" distL="114300" distR="114300" simplePos="0" relativeHeight="251712512" behindDoc="0" locked="0" layoutInCell="1" allowOverlap="1" wp14:anchorId="6E432B09" wp14:editId="21D6D8C8">
                <wp:simplePos x="0" y="0"/>
                <wp:positionH relativeFrom="margin">
                  <wp:align>left</wp:align>
                </wp:positionH>
                <wp:positionV relativeFrom="paragraph">
                  <wp:posOffset>239395</wp:posOffset>
                </wp:positionV>
                <wp:extent cx="6772275" cy="45719"/>
                <wp:effectExtent l="0" t="0" r="28575" b="12065"/>
                <wp:wrapNone/>
                <wp:docPr id="7" name="Rectangle 7"/>
                <wp:cNvGraphicFramePr/>
                <a:graphic xmlns:a="http://schemas.openxmlformats.org/drawingml/2006/main">
                  <a:graphicData uri="http://schemas.microsoft.com/office/word/2010/wordprocessingShape">
                    <wps:wsp>
                      <wps:cNvSpPr/>
                      <wps:spPr>
                        <a:xfrm>
                          <a:off x="0" y="0"/>
                          <a:ext cx="6772275" cy="45719"/>
                        </a:xfrm>
                        <a:prstGeom prst="rect">
                          <a:avLst/>
                        </a:prstGeom>
                        <a:solidFill>
                          <a:srgbClr val="002A6C"/>
                        </a:solidFill>
                        <a:ln w="12700" cap="flat" cmpd="sng" algn="ctr">
                          <a:solidFill>
                            <a:srgbClr val="002A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CA09C" id="Rectangle 7" o:spid="_x0000_s1026" style="position:absolute;margin-left:0;margin-top:18.85pt;width:533.25pt;height:3.6pt;z-index:2517125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" fillcolor="#002a6c" strokecolor="#002a6c" strokeweight="1pt">
                <w10:wrap anchorx="margin"/>
              </v:rect>
            </w:pict>
          </mc:Fallback>
        </mc:AlternateContent>
      </w:r>
      <w:r w:rsidRPr="00D103A4">
        <w:t>Below is a suggested template for the proposed monitoring and evaluation plan.</w:t>
      </w:r>
    </w:p>
    <w:p w14:paraId="58AE2AFE" w14:textId="77777777" w:rsidR="00D103A4" w:rsidRPr="00D103A4" w:rsidRDefault="00D103A4" w:rsidP="00D103A4">
      <w:pPr>
        <w:autoSpaceDE w:val="0"/>
        <w:autoSpaceDN w:val="0"/>
        <w:adjustRightInd w:val="0"/>
        <w:spacing w:after="0" w:line="240" w:lineRule="auto"/>
        <w:rPr>
          <w:rFonts w:ascii="Times New Roman" w:hAnsi="Times New Roman" w:cs="Times New Roman"/>
          <w:color w:val="000000"/>
          <w:sz w:val="24"/>
          <w:szCs w:val="24"/>
        </w:rPr>
      </w:pPr>
    </w:p>
    <w:p w14:paraId="2CB431A9" w14:textId="77777777" w:rsidR="00D103A4" w:rsidRPr="00D103A4" w:rsidRDefault="00D103A4" w:rsidP="00D103A4">
      <w:pPr>
        <w:keepNext/>
        <w:spacing w:before="240" w:after="240" w:line="240" w:lineRule="auto"/>
        <w:jc w:val="both"/>
        <w:outlineLvl w:val="1"/>
        <w:rPr>
          <w:rFonts w:ascii="Gill Sans MT" w:eastAsia="Times New Roman" w:hAnsi="Gill Sans MT" w:cs="Tahoma"/>
          <w:caps/>
          <w:color w:val="002A6C"/>
          <w:sz w:val="18"/>
          <w:szCs w:val="40"/>
        </w:rPr>
      </w:pPr>
      <w:r w:rsidRPr="00D103A4">
        <w:rPr>
          <w:rFonts w:ascii="Gill Sans MT" w:eastAsia="Times New Roman" w:hAnsi="Gill Sans MT" w:cs="Times New Roman"/>
          <w:color w:val="002A6C"/>
          <w:sz w:val="23"/>
          <w:szCs w:val="23"/>
        </w:rPr>
        <w:t>The NGO “Wickets for Peace!” is applying to a NOFO that promotes community resilience through sports. Their program will create youth cricket teams whose players are from both Pakistani and Afghan refugee communities. The program will culminate in a large tournament that will invite all of the participants and their families. The tournament will feature a photo-exhibition showcasing inter-group participation and respect for each other’s communities.</w:t>
      </w:r>
    </w:p>
    <w:p w14:paraId="17E1DCA4" w14:textId="77777777" w:rsidR="00D103A4" w:rsidRPr="00D103A4" w:rsidRDefault="00D103A4" w:rsidP="00D103A4">
      <w:pPr>
        <w:keepNext/>
        <w:spacing w:before="240" w:after="240" w:line="240" w:lineRule="auto"/>
        <w:outlineLvl w:val="1"/>
        <w:rPr>
          <w:rFonts w:ascii="Gill Sans MT" w:eastAsia="Times New Roman" w:hAnsi="Gill Sans MT" w:cs="Tahoma"/>
          <w:caps/>
          <w:color w:val="002A6C"/>
          <w:sz w:val="40"/>
          <w:szCs w:val="40"/>
        </w:rPr>
      </w:pPr>
      <w:r w:rsidRPr="00D103A4">
        <w:rPr>
          <w:rFonts w:ascii="Gill Sans MT" w:eastAsia="Times New Roman" w:hAnsi="Gill Sans MT" w:cs="Tahoma"/>
          <w:caps/>
          <w:color w:val="002A6C"/>
          <w:sz w:val="40"/>
          <w:szCs w:val="40"/>
        </w:rPr>
        <w:t xml:space="preserve">M&amp;E Narrative </w:t>
      </w:r>
    </w:p>
    <w:p w14:paraId="4EDA348D"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r w:rsidRPr="00D103A4">
        <w:rPr>
          <w:rFonts w:ascii="Calibri" w:eastAsia="Times New Roman" w:hAnsi="Calibri" w:cs="Calibri"/>
          <w:noProof/>
          <w:lang w:eastAsia="ja-JP"/>
        </w:rPr>
        <mc:AlternateContent>
          <mc:Choice Requires="wps">
            <w:drawing>
              <wp:anchor distT="0" distB="0" distL="114300" distR="114300" simplePos="0" relativeHeight="251711488" behindDoc="0" locked="0" layoutInCell="1" allowOverlap="1" wp14:anchorId="4A472255" wp14:editId="25FD0121">
                <wp:simplePos x="0" y="0"/>
                <wp:positionH relativeFrom="column">
                  <wp:posOffset>116958</wp:posOffset>
                </wp:positionH>
                <wp:positionV relativeFrom="paragraph">
                  <wp:posOffset>54713</wp:posOffset>
                </wp:positionV>
                <wp:extent cx="6505575" cy="6220047"/>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505575" cy="6220047"/>
                        </a:xfrm>
                        <a:prstGeom prst="rect">
                          <a:avLst/>
                        </a:prstGeom>
                        <a:solidFill>
                          <a:sysClr val="window" lastClr="FFFFFF"/>
                        </a:solidFill>
                        <a:ln w="6350">
                          <a:solidFill>
                            <a:prstClr val="black"/>
                          </a:solidFill>
                        </a:ln>
                      </wps:spPr>
                      <wps:txbx>
                        <w:txbxContent>
                          <w:p w14:paraId="5C23E5C2" w14:textId="77777777" w:rsidR="00D103A4" w:rsidRPr="00433FF4" w:rsidRDefault="00D103A4" w:rsidP="00D103A4">
                            <w:pPr>
                              <w:pStyle w:val="Default"/>
                              <w:jc w:val="both"/>
                              <w:rPr>
                                <w:sz w:val="22"/>
                                <w:szCs w:val="22"/>
                              </w:rPr>
                            </w:pPr>
                            <w:r w:rsidRPr="00433FF4">
                              <w:rPr>
                                <w:sz w:val="22"/>
                                <w:szCs w:val="22"/>
                              </w:rPr>
                              <w:t>Wickets for Peace (</w:t>
                            </w:r>
                            <w:proofErr w:type="spellStart"/>
                            <w:r w:rsidRPr="00433FF4">
                              <w:rPr>
                                <w:sz w:val="22"/>
                                <w:szCs w:val="22"/>
                              </w:rPr>
                              <w:t>WfP</w:t>
                            </w:r>
                            <w:proofErr w:type="spellEnd"/>
                            <w:r w:rsidRPr="00433FF4">
                              <w:rPr>
                                <w:sz w:val="22"/>
                                <w:szCs w:val="22"/>
                              </w:rPr>
                              <w:t xml:space="preserve">) will monitor and track progress of beneficiaries along each step of the award. </w:t>
                            </w:r>
                            <w:proofErr w:type="spellStart"/>
                            <w:r w:rsidRPr="00433FF4">
                              <w:rPr>
                                <w:sz w:val="22"/>
                                <w:szCs w:val="22"/>
                              </w:rPr>
                              <w:t>WfP</w:t>
                            </w:r>
                            <w:proofErr w:type="spellEnd"/>
                            <w:r w:rsidRPr="00433FF4">
                              <w:rPr>
                                <w:sz w:val="22"/>
                                <w:szCs w:val="22"/>
                              </w:rPr>
                              <w:t xml:space="preserve"> will start the program by giving individual groups a baseline survey to assess what they know </w:t>
                            </w:r>
                            <w:r>
                              <w:rPr>
                                <w:sz w:val="22"/>
                                <w:szCs w:val="22"/>
                              </w:rPr>
                              <w:t xml:space="preserve">and how they feel </w:t>
                            </w:r>
                            <w:r w:rsidRPr="00433FF4">
                              <w:rPr>
                                <w:sz w:val="22"/>
                                <w:szCs w:val="22"/>
                              </w:rPr>
                              <w:t xml:space="preserve">about people from the other group. </w:t>
                            </w:r>
                            <w:proofErr w:type="spellStart"/>
                            <w:r w:rsidRPr="00433FF4">
                              <w:rPr>
                                <w:sz w:val="22"/>
                                <w:szCs w:val="22"/>
                              </w:rPr>
                              <w:t>WfP</w:t>
                            </w:r>
                            <w:proofErr w:type="spellEnd"/>
                            <w:r w:rsidRPr="00433FF4">
                              <w:rPr>
                                <w:sz w:val="22"/>
                                <w:szCs w:val="22"/>
                              </w:rPr>
                              <w:t xml:space="preserve"> will report the survey results in their next quarterly report. At the end of the program, beneficiaries will be given the same survey. </w:t>
                            </w:r>
                            <w:proofErr w:type="spellStart"/>
                            <w:r w:rsidRPr="00433FF4">
                              <w:rPr>
                                <w:sz w:val="22"/>
                                <w:szCs w:val="22"/>
                              </w:rPr>
                              <w:t>WfP</w:t>
                            </w:r>
                            <w:proofErr w:type="spellEnd"/>
                            <w:r w:rsidRPr="00433FF4">
                              <w:rPr>
                                <w:sz w:val="22"/>
                                <w:szCs w:val="22"/>
                              </w:rPr>
                              <w:t xml:space="preserve"> will put the results of these surveys in the final report. In addition, </w:t>
                            </w:r>
                            <w:proofErr w:type="spellStart"/>
                            <w:r w:rsidRPr="00433FF4">
                              <w:rPr>
                                <w:sz w:val="22"/>
                                <w:szCs w:val="22"/>
                              </w:rPr>
                              <w:t>WfP</w:t>
                            </w:r>
                            <w:proofErr w:type="spellEnd"/>
                            <w:r w:rsidRPr="00433FF4">
                              <w:rPr>
                                <w:sz w:val="22"/>
                                <w:szCs w:val="22"/>
                              </w:rPr>
                              <w:t xml:space="preserve"> will look at the results of the pre- and post- survey to see if there was a change in the beneficiaries’ attitude. </w:t>
                            </w:r>
                            <w:proofErr w:type="spellStart"/>
                            <w:r w:rsidRPr="00433FF4">
                              <w:rPr>
                                <w:sz w:val="22"/>
                                <w:szCs w:val="22"/>
                              </w:rPr>
                              <w:t>WfP</w:t>
                            </w:r>
                            <w:proofErr w:type="spellEnd"/>
                            <w:r w:rsidRPr="00433FF4">
                              <w:rPr>
                                <w:sz w:val="22"/>
                                <w:szCs w:val="22"/>
                              </w:rPr>
                              <w:t xml:space="preserve"> will also report those findings in the final report. </w:t>
                            </w:r>
                          </w:p>
                          <w:p w14:paraId="68322272" w14:textId="77777777" w:rsidR="00D103A4" w:rsidRPr="00433FF4" w:rsidRDefault="00D103A4" w:rsidP="00D103A4">
                            <w:pPr>
                              <w:pStyle w:val="Default"/>
                              <w:jc w:val="both"/>
                              <w:rPr>
                                <w:sz w:val="22"/>
                                <w:szCs w:val="22"/>
                              </w:rPr>
                            </w:pPr>
                          </w:p>
                          <w:p w14:paraId="66606533" w14:textId="77777777" w:rsidR="00D103A4" w:rsidRPr="00433FF4" w:rsidRDefault="00D103A4" w:rsidP="00D103A4">
                            <w:pPr>
                              <w:pStyle w:val="Default"/>
                              <w:jc w:val="both"/>
                              <w:rPr>
                                <w:sz w:val="22"/>
                                <w:szCs w:val="22"/>
                              </w:rPr>
                            </w:pPr>
                            <w:r w:rsidRPr="00433FF4">
                              <w:rPr>
                                <w:sz w:val="22"/>
                                <w:szCs w:val="22"/>
                              </w:rPr>
                              <w:t xml:space="preserve">Furthermore, coaches will be trained in inter-group dialogue skills. They will talk with their athletes and track the athlete’s attitudes and behaviors with their teammates in their weekly coaching reflections. In the final report, </w:t>
                            </w:r>
                            <w:proofErr w:type="spellStart"/>
                            <w:r w:rsidRPr="00433FF4">
                              <w:rPr>
                                <w:sz w:val="22"/>
                                <w:szCs w:val="22"/>
                              </w:rPr>
                              <w:t>WfP</w:t>
                            </w:r>
                            <w:proofErr w:type="spellEnd"/>
                            <w:r w:rsidRPr="00433FF4">
                              <w:rPr>
                                <w:sz w:val="22"/>
                                <w:szCs w:val="22"/>
                              </w:rPr>
                              <w:t xml:space="preserve"> will use the coaches’ reflections to report on how the attitudes or behaviors of the athletes changed over the course of the program. </w:t>
                            </w:r>
                          </w:p>
                          <w:p w14:paraId="1B17440D" w14:textId="77777777" w:rsidR="00D103A4" w:rsidRPr="00433FF4" w:rsidRDefault="00D103A4" w:rsidP="00D103A4">
                            <w:pPr>
                              <w:pStyle w:val="BodyText"/>
                              <w:spacing w:after="0"/>
                              <w:jc w:val="both"/>
                              <w:rPr>
                                <w:rFonts w:ascii="Times New Roman" w:hAnsi="Times New Roman" w:cs="Times New Roman"/>
                              </w:rPr>
                            </w:pPr>
                          </w:p>
                          <w:p w14:paraId="669A5720" w14:textId="77777777" w:rsidR="00D103A4" w:rsidRPr="00433FF4" w:rsidRDefault="00D103A4" w:rsidP="00D103A4">
                            <w:pPr>
                              <w:pStyle w:val="BodyText"/>
                              <w:spacing w:after="0"/>
                              <w:jc w:val="both"/>
                              <w:rPr>
                                <w:rFonts w:ascii="Times New Roman" w:hAnsi="Times New Roman" w:cs="Times New Roman"/>
                              </w:rPr>
                            </w:pPr>
                            <w:r w:rsidRPr="00433FF4">
                              <w:rPr>
                                <w:rFonts w:ascii="Times New Roman" w:hAnsi="Times New Roman" w:cs="Times New Roman"/>
                              </w:rPr>
                              <w:t xml:space="preserve">Coaches will also collect success stories and, with permission of the athletes, highlight significant stories for </w:t>
                            </w:r>
                            <w:proofErr w:type="spellStart"/>
                            <w:r w:rsidRPr="00433FF4">
                              <w:rPr>
                                <w:rFonts w:ascii="Times New Roman" w:hAnsi="Times New Roman" w:cs="Times New Roman"/>
                              </w:rPr>
                              <w:t>WfP</w:t>
                            </w:r>
                            <w:proofErr w:type="spellEnd"/>
                            <w:r w:rsidRPr="00433FF4">
                              <w:rPr>
                                <w:rFonts w:ascii="Times New Roman" w:hAnsi="Times New Roman" w:cs="Times New Roman"/>
                              </w:rPr>
                              <w:t xml:space="preserve"> leadership. </w:t>
                            </w:r>
                            <w:proofErr w:type="spellStart"/>
                            <w:r w:rsidRPr="00433FF4">
                              <w:rPr>
                                <w:rFonts w:ascii="Times New Roman" w:hAnsi="Times New Roman" w:cs="Times New Roman"/>
                              </w:rPr>
                              <w:t>WfP</w:t>
                            </w:r>
                            <w:proofErr w:type="spellEnd"/>
                            <w:r w:rsidRPr="00433FF4">
                              <w:rPr>
                                <w:rFonts w:ascii="Times New Roman" w:hAnsi="Times New Roman" w:cs="Times New Roman"/>
                              </w:rPr>
                              <w:t xml:space="preserve"> leadership will then select success stories to highlight at the final tournament.</w:t>
                            </w:r>
                          </w:p>
                          <w:p w14:paraId="4A0D4D80" w14:textId="77777777" w:rsidR="00D103A4" w:rsidRDefault="00D103A4" w:rsidP="00D103A4">
                            <w:pPr>
                              <w:pStyle w:val="BodyText"/>
                              <w:spacing w:after="0"/>
                              <w:jc w:val="both"/>
                              <w:rPr>
                                <w:rFonts w:asciiTheme="minorHAnsi" w:hAnsiTheme="minorHAnsi" w:cstheme="minorHAnsi"/>
                              </w:rPr>
                            </w:pPr>
                          </w:p>
                          <w:p w14:paraId="7B631065" w14:textId="77777777" w:rsidR="00D103A4" w:rsidRPr="00131CBB" w:rsidRDefault="00D103A4" w:rsidP="00D103A4">
                            <w:pPr>
                              <w:pStyle w:val="BodyText"/>
                              <w:spacing w:after="0"/>
                              <w:rPr>
                                <w:rFonts w:ascii="Times New Roman" w:hAnsi="Times New Roman" w:cs="Times New Roman"/>
                                <w:iCs/>
                              </w:rPr>
                            </w:pPr>
                            <w:r w:rsidRPr="00131CBB">
                              <w:rPr>
                                <w:rFonts w:ascii="Times New Roman" w:hAnsi="Times New Roman" w:cs="Times New Roman"/>
                                <w:iCs/>
                              </w:rPr>
                              <w:t>Data Collection Methods</w:t>
                            </w:r>
                          </w:p>
                          <w:p w14:paraId="2278FE49" w14:textId="77777777" w:rsidR="00D103A4"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If selected, the grantee should express a willingness to work with PAS M&amp;E. This may include forming a detailed M&amp;E plan to include</w:t>
                            </w:r>
                            <w:r>
                              <w:rPr>
                                <w:rFonts w:ascii="Times New Roman" w:hAnsi="Times New Roman" w:cs="Times New Roman"/>
                                <w:iCs/>
                              </w:rPr>
                              <w:t xml:space="preserve"> developing</w:t>
                            </w:r>
                            <w:r w:rsidRPr="00131CBB">
                              <w:rPr>
                                <w:rFonts w:ascii="Times New Roman" w:hAnsi="Times New Roman" w:cs="Times New Roman"/>
                                <w:iCs/>
                              </w:rPr>
                              <w:t xml:space="preserve"> indicators and advising on data collection methods and tools as well as other M&amp;</w:t>
                            </w:r>
                            <w:r>
                              <w:rPr>
                                <w:rFonts w:ascii="Times New Roman" w:hAnsi="Times New Roman" w:cs="Times New Roman"/>
                                <w:iCs/>
                              </w:rPr>
                              <w:t>E</w:t>
                            </w:r>
                            <w:r w:rsidRPr="00131CBB">
                              <w:rPr>
                                <w:rFonts w:ascii="Times New Roman" w:hAnsi="Times New Roman" w:cs="Times New Roman"/>
                                <w:iCs/>
                              </w:rPr>
                              <w:t xml:space="preserve"> related issues as they arise.</w:t>
                            </w:r>
                          </w:p>
                          <w:p w14:paraId="16BFF949" w14:textId="77777777" w:rsidR="00D103A4" w:rsidRPr="00131CBB"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The grantee will collect demographic information on all participants to include: gender, age range, home district, level of formal education, profession, etc.</w:t>
                            </w:r>
                          </w:p>
                          <w:p w14:paraId="5DCB12ED" w14:textId="77777777" w:rsidR="00D103A4" w:rsidRPr="00131CBB"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 xml:space="preserve">The grantee will include plans to conduct interviews with a representative sample of participants.  The purpose of the interviews is to determine the most significant change </w:t>
                            </w:r>
                            <w:r>
                              <w:rPr>
                                <w:rFonts w:ascii="Times New Roman" w:hAnsi="Times New Roman" w:cs="Times New Roman"/>
                                <w:iCs/>
                              </w:rPr>
                              <w:t xml:space="preserve">that </w:t>
                            </w:r>
                            <w:r w:rsidRPr="00131CBB">
                              <w:rPr>
                                <w:rFonts w:ascii="Times New Roman" w:hAnsi="Times New Roman" w:cs="Times New Roman"/>
                                <w:iCs/>
                              </w:rPr>
                              <w:t>beneficiaries</w:t>
                            </w:r>
                            <w:r>
                              <w:rPr>
                                <w:rFonts w:ascii="Times New Roman" w:hAnsi="Times New Roman" w:cs="Times New Roman"/>
                                <w:iCs/>
                              </w:rPr>
                              <w:t xml:space="preserve"> report having</w:t>
                            </w:r>
                            <w:r w:rsidRPr="00131CBB">
                              <w:rPr>
                                <w:rFonts w:ascii="Times New Roman" w:hAnsi="Times New Roman" w:cs="Times New Roman"/>
                                <w:iCs/>
                              </w:rPr>
                              <w:t xml:space="preserve"> experienced</w:t>
                            </w:r>
                            <w:r>
                              <w:rPr>
                                <w:rFonts w:ascii="Times New Roman" w:hAnsi="Times New Roman" w:cs="Times New Roman"/>
                                <w:iCs/>
                              </w:rPr>
                              <w:t xml:space="preserve"> as a result of</w:t>
                            </w:r>
                            <w:r w:rsidRPr="00131CBB">
                              <w:rPr>
                                <w:rFonts w:ascii="Times New Roman" w:hAnsi="Times New Roman" w:cs="Times New Roman"/>
                                <w:iCs/>
                              </w:rPr>
                              <w:t xml:space="preserve"> participation in the project.  Interviewers must explain the purpose of the interview and protect the confidentiality of any beneficiaries who agree to be interviewed.  The grantee will translate summaries of key interviews into English to be used as success stories. </w:t>
                            </w:r>
                          </w:p>
                          <w:p w14:paraId="52A1EAC8" w14:textId="77777777" w:rsidR="00D103A4" w:rsidRPr="00131CBB"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At the end of the program activity, the grantee will administer a survey to determine outcomes achieved as a result of the activity.  PAS M&amp;E may help the selected grantee create the surveys; however, collecting, data-entry, and reporting the survey results is the grantee's responsibility</w:t>
                            </w:r>
                            <w:r>
                              <w:rPr>
                                <w:rFonts w:ascii="Times New Roman" w:hAnsi="Times New Roman" w:cs="Times New Roman"/>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2255" id="Text Box 8" o:spid="_x0000_s1027" type="#_x0000_t202" style="position:absolute;margin-left:9.2pt;margin-top:4.3pt;width:512.25pt;height:48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" fillcolor="window" strokeweight=".5pt">
                <v:textbox>
                  <w:txbxContent>
                    <w:p w14:paraId="5C23E5C2" w14:textId="77777777" w:rsidR="00D103A4" w:rsidRPr="00433FF4" w:rsidRDefault="00D103A4" w:rsidP="00D103A4">
                      <w:pPr>
                        <w:pStyle w:val="Default"/>
                        <w:jc w:val="both"/>
                        <w:rPr>
                          <w:sz w:val="22"/>
                          <w:szCs w:val="22"/>
                        </w:rPr>
                      </w:pPr>
                      <w:r w:rsidRPr="00433FF4">
                        <w:rPr>
                          <w:sz w:val="22"/>
                          <w:szCs w:val="22"/>
                        </w:rPr>
                        <w:t>Wickets for Peace (</w:t>
                      </w:r>
                      <w:proofErr w:type="spellStart"/>
                      <w:r w:rsidRPr="00433FF4">
                        <w:rPr>
                          <w:sz w:val="22"/>
                          <w:szCs w:val="22"/>
                        </w:rPr>
                        <w:t>WfP</w:t>
                      </w:r>
                      <w:proofErr w:type="spellEnd"/>
                      <w:r w:rsidRPr="00433FF4">
                        <w:rPr>
                          <w:sz w:val="22"/>
                          <w:szCs w:val="22"/>
                        </w:rPr>
                        <w:t xml:space="preserve">) will monitor and track progress of beneficiaries along each step of the award. </w:t>
                      </w:r>
                      <w:proofErr w:type="spellStart"/>
                      <w:r w:rsidRPr="00433FF4">
                        <w:rPr>
                          <w:sz w:val="22"/>
                          <w:szCs w:val="22"/>
                        </w:rPr>
                        <w:t>WfP</w:t>
                      </w:r>
                      <w:proofErr w:type="spellEnd"/>
                      <w:r w:rsidRPr="00433FF4">
                        <w:rPr>
                          <w:sz w:val="22"/>
                          <w:szCs w:val="22"/>
                        </w:rPr>
                        <w:t xml:space="preserve"> will start the program by giving individual groups a baseline survey to assess what they know </w:t>
                      </w:r>
                      <w:r>
                        <w:rPr>
                          <w:sz w:val="22"/>
                          <w:szCs w:val="22"/>
                        </w:rPr>
                        <w:t xml:space="preserve">and how they feel </w:t>
                      </w:r>
                      <w:r w:rsidRPr="00433FF4">
                        <w:rPr>
                          <w:sz w:val="22"/>
                          <w:szCs w:val="22"/>
                        </w:rPr>
                        <w:t xml:space="preserve">about people from the other group. </w:t>
                      </w:r>
                      <w:proofErr w:type="spellStart"/>
                      <w:r w:rsidRPr="00433FF4">
                        <w:rPr>
                          <w:sz w:val="22"/>
                          <w:szCs w:val="22"/>
                        </w:rPr>
                        <w:t>WfP</w:t>
                      </w:r>
                      <w:proofErr w:type="spellEnd"/>
                      <w:r w:rsidRPr="00433FF4">
                        <w:rPr>
                          <w:sz w:val="22"/>
                          <w:szCs w:val="22"/>
                        </w:rPr>
                        <w:t xml:space="preserve"> will report the survey results in their next quarterly report. At the end of the program, beneficiaries will be given the same survey. </w:t>
                      </w:r>
                      <w:proofErr w:type="spellStart"/>
                      <w:r w:rsidRPr="00433FF4">
                        <w:rPr>
                          <w:sz w:val="22"/>
                          <w:szCs w:val="22"/>
                        </w:rPr>
                        <w:t>WfP</w:t>
                      </w:r>
                      <w:proofErr w:type="spellEnd"/>
                      <w:r w:rsidRPr="00433FF4">
                        <w:rPr>
                          <w:sz w:val="22"/>
                          <w:szCs w:val="22"/>
                        </w:rPr>
                        <w:t xml:space="preserve"> will put the results of these surveys in the final report. In addition, </w:t>
                      </w:r>
                      <w:proofErr w:type="spellStart"/>
                      <w:r w:rsidRPr="00433FF4">
                        <w:rPr>
                          <w:sz w:val="22"/>
                          <w:szCs w:val="22"/>
                        </w:rPr>
                        <w:t>WfP</w:t>
                      </w:r>
                      <w:proofErr w:type="spellEnd"/>
                      <w:r w:rsidRPr="00433FF4">
                        <w:rPr>
                          <w:sz w:val="22"/>
                          <w:szCs w:val="22"/>
                        </w:rPr>
                        <w:t xml:space="preserve"> will look at the results of the pre- and post- survey to see if there was a change in the beneficiaries’ attitude. </w:t>
                      </w:r>
                      <w:proofErr w:type="spellStart"/>
                      <w:r w:rsidRPr="00433FF4">
                        <w:rPr>
                          <w:sz w:val="22"/>
                          <w:szCs w:val="22"/>
                        </w:rPr>
                        <w:t>WfP</w:t>
                      </w:r>
                      <w:proofErr w:type="spellEnd"/>
                      <w:r w:rsidRPr="00433FF4">
                        <w:rPr>
                          <w:sz w:val="22"/>
                          <w:szCs w:val="22"/>
                        </w:rPr>
                        <w:t xml:space="preserve"> will also report those findings in the final report. </w:t>
                      </w:r>
                    </w:p>
                    <w:p w14:paraId="68322272" w14:textId="77777777" w:rsidR="00D103A4" w:rsidRPr="00433FF4" w:rsidRDefault="00D103A4" w:rsidP="00D103A4">
                      <w:pPr>
                        <w:pStyle w:val="Default"/>
                        <w:jc w:val="both"/>
                        <w:rPr>
                          <w:sz w:val="22"/>
                          <w:szCs w:val="22"/>
                        </w:rPr>
                      </w:pPr>
                    </w:p>
                    <w:p w14:paraId="66606533" w14:textId="77777777" w:rsidR="00D103A4" w:rsidRPr="00433FF4" w:rsidRDefault="00D103A4" w:rsidP="00D103A4">
                      <w:pPr>
                        <w:pStyle w:val="Default"/>
                        <w:jc w:val="both"/>
                        <w:rPr>
                          <w:sz w:val="22"/>
                          <w:szCs w:val="22"/>
                        </w:rPr>
                      </w:pPr>
                      <w:r w:rsidRPr="00433FF4">
                        <w:rPr>
                          <w:sz w:val="22"/>
                          <w:szCs w:val="22"/>
                        </w:rPr>
                        <w:t xml:space="preserve">Furthermore, coaches will be trained in inter-group dialogue skills. They will talk with their athletes and track the athlete’s attitudes and behaviors with their teammates in their weekly coaching reflections. In the final report, </w:t>
                      </w:r>
                      <w:proofErr w:type="spellStart"/>
                      <w:r w:rsidRPr="00433FF4">
                        <w:rPr>
                          <w:sz w:val="22"/>
                          <w:szCs w:val="22"/>
                        </w:rPr>
                        <w:t>WfP</w:t>
                      </w:r>
                      <w:proofErr w:type="spellEnd"/>
                      <w:r w:rsidRPr="00433FF4">
                        <w:rPr>
                          <w:sz w:val="22"/>
                          <w:szCs w:val="22"/>
                        </w:rPr>
                        <w:t xml:space="preserve"> will use the coaches’ reflections to report on how the attitudes or behaviors of the athletes changed over the course of the program. </w:t>
                      </w:r>
                    </w:p>
                    <w:p w14:paraId="1B17440D" w14:textId="77777777" w:rsidR="00D103A4" w:rsidRPr="00433FF4" w:rsidRDefault="00D103A4" w:rsidP="00D103A4">
                      <w:pPr>
                        <w:pStyle w:val="BodyText"/>
                        <w:spacing w:after="0"/>
                        <w:jc w:val="both"/>
                        <w:rPr>
                          <w:rFonts w:ascii="Times New Roman" w:hAnsi="Times New Roman" w:cs="Times New Roman"/>
                        </w:rPr>
                      </w:pPr>
                    </w:p>
                    <w:p w14:paraId="669A5720" w14:textId="77777777" w:rsidR="00D103A4" w:rsidRPr="00433FF4" w:rsidRDefault="00D103A4" w:rsidP="00D103A4">
                      <w:pPr>
                        <w:pStyle w:val="BodyText"/>
                        <w:spacing w:after="0"/>
                        <w:jc w:val="both"/>
                        <w:rPr>
                          <w:rFonts w:ascii="Times New Roman" w:hAnsi="Times New Roman" w:cs="Times New Roman"/>
                        </w:rPr>
                      </w:pPr>
                      <w:r w:rsidRPr="00433FF4">
                        <w:rPr>
                          <w:rFonts w:ascii="Times New Roman" w:hAnsi="Times New Roman" w:cs="Times New Roman"/>
                        </w:rPr>
                        <w:t xml:space="preserve">Coaches will also collect success stories and, with permission of the athletes, highlight significant stories for </w:t>
                      </w:r>
                      <w:proofErr w:type="spellStart"/>
                      <w:r w:rsidRPr="00433FF4">
                        <w:rPr>
                          <w:rFonts w:ascii="Times New Roman" w:hAnsi="Times New Roman" w:cs="Times New Roman"/>
                        </w:rPr>
                        <w:t>WfP</w:t>
                      </w:r>
                      <w:proofErr w:type="spellEnd"/>
                      <w:r w:rsidRPr="00433FF4">
                        <w:rPr>
                          <w:rFonts w:ascii="Times New Roman" w:hAnsi="Times New Roman" w:cs="Times New Roman"/>
                        </w:rPr>
                        <w:t xml:space="preserve"> leadership. </w:t>
                      </w:r>
                      <w:proofErr w:type="spellStart"/>
                      <w:r w:rsidRPr="00433FF4">
                        <w:rPr>
                          <w:rFonts w:ascii="Times New Roman" w:hAnsi="Times New Roman" w:cs="Times New Roman"/>
                        </w:rPr>
                        <w:t>WfP</w:t>
                      </w:r>
                      <w:proofErr w:type="spellEnd"/>
                      <w:r w:rsidRPr="00433FF4">
                        <w:rPr>
                          <w:rFonts w:ascii="Times New Roman" w:hAnsi="Times New Roman" w:cs="Times New Roman"/>
                        </w:rPr>
                        <w:t xml:space="preserve"> leadership will then select success stories to highlight at the final tournament.</w:t>
                      </w:r>
                    </w:p>
                    <w:p w14:paraId="4A0D4D80" w14:textId="77777777" w:rsidR="00D103A4" w:rsidRDefault="00D103A4" w:rsidP="00D103A4">
                      <w:pPr>
                        <w:pStyle w:val="BodyText"/>
                        <w:spacing w:after="0"/>
                        <w:jc w:val="both"/>
                        <w:rPr>
                          <w:rFonts w:asciiTheme="minorHAnsi" w:hAnsiTheme="minorHAnsi" w:cstheme="minorHAnsi"/>
                        </w:rPr>
                      </w:pPr>
                    </w:p>
                    <w:p w14:paraId="7B631065" w14:textId="77777777" w:rsidR="00D103A4" w:rsidRPr="00131CBB" w:rsidRDefault="00D103A4" w:rsidP="00D103A4">
                      <w:pPr>
                        <w:pStyle w:val="BodyText"/>
                        <w:spacing w:after="0"/>
                        <w:rPr>
                          <w:rFonts w:ascii="Times New Roman" w:hAnsi="Times New Roman" w:cs="Times New Roman"/>
                          <w:iCs/>
                        </w:rPr>
                      </w:pPr>
                      <w:r w:rsidRPr="00131CBB">
                        <w:rPr>
                          <w:rFonts w:ascii="Times New Roman" w:hAnsi="Times New Roman" w:cs="Times New Roman"/>
                          <w:iCs/>
                        </w:rPr>
                        <w:t>Data Collection Methods</w:t>
                      </w:r>
                    </w:p>
                    <w:p w14:paraId="2278FE49" w14:textId="77777777" w:rsidR="00D103A4"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If selected, the grantee should express a willingness to work with PAS M&amp;E. This may include forming a detailed M&amp;E plan to include</w:t>
                      </w:r>
                      <w:r>
                        <w:rPr>
                          <w:rFonts w:ascii="Times New Roman" w:hAnsi="Times New Roman" w:cs="Times New Roman"/>
                          <w:iCs/>
                        </w:rPr>
                        <w:t xml:space="preserve"> developing</w:t>
                      </w:r>
                      <w:r w:rsidRPr="00131CBB">
                        <w:rPr>
                          <w:rFonts w:ascii="Times New Roman" w:hAnsi="Times New Roman" w:cs="Times New Roman"/>
                          <w:iCs/>
                        </w:rPr>
                        <w:t xml:space="preserve"> indicators and advising on data collection methods and tools as well as other M&amp;</w:t>
                      </w:r>
                      <w:r>
                        <w:rPr>
                          <w:rFonts w:ascii="Times New Roman" w:hAnsi="Times New Roman" w:cs="Times New Roman"/>
                          <w:iCs/>
                        </w:rPr>
                        <w:t>E</w:t>
                      </w:r>
                      <w:r w:rsidRPr="00131CBB">
                        <w:rPr>
                          <w:rFonts w:ascii="Times New Roman" w:hAnsi="Times New Roman" w:cs="Times New Roman"/>
                          <w:iCs/>
                        </w:rPr>
                        <w:t xml:space="preserve"> related issues as they arise.</w:t>
                      </w:r>
                    </w:p>
                    <w:p w14:paraId="16BFF949" w14:textId="77777777" w:rsidR="00D103A4" w:rsidRPr="00131CBB"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The grantee will collect demographic information on all participants to include: gender, age range, home district, level of formal education, profession, etc.</w:t>
                      </w:r>
                    </w:p>
                    <w:p w14:paraId="5DCB12ED" w14:textId="77777777" w:rsidR="00D103A4" w:rsidRPr="00131CBB"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 xml:space="preserve">The grantee will include plans to conduct interviews with a representative sample of participants.  The purpose of the interviews is to determine the most significant change </w:t>
                      </w:r>
                      <w:r>
                        <w:rPr>
                          <w:rFonts w:ascii="Times New Roman" w:hAnsi="Times New Roman" w:cs="Times New Roman"/>
                          <w:iCs/>
                        </w:rPr>
                        <w:t xml:space="preserve">that </w:t>
                      </w:r>
                      <w:r w:rsidRPr="00131CBB">
                        <w:rPr>
                          <w:rFonts w:ascii="Times New Roman" w:hAnsi="Times New Roman" w:cs="Times New Roman"/>
                          <w:iCs/>
                        </w:rPr>
                        <w:t>beneficiaries</w:t>
                      </w:r>
                      <w:r>
                        <w:rPr>
                          <w:rFonts w:ascii="Times New Roman" w:hAnsi="Times New Roman" w:cs="Times New Roman"/>
                          <w:iCs/>
                        </w:rPr>
                        <w:t xml:space="preserve"> report having</w:t>
                      </w:r>
                      <w:r w:rsidRPr="00131CBB">
                        <w:rPr>
                          <w:rFonts w:ascii="Times New Roman" w:hAnsi="Times New Roman" w:cs="Times New Roman"/>
                          <w:iCs/>
                        </w:rPr>
                        <w:t xml:space="preserve"> experienced</w:t>
                      </w:r>
                      <w:r>
                        <w:rPr>
                          <w:rFonts w:ascii="Times New Roman" w:hAnsi="Times New Roman" w:cs="Times New Roman"/>
                          <w:iCs/>
                        </w:rPr>
                        <w:t xml:space="preserve"> as a result of</w:t>
                      </w:r>
                      <w:r w:rsidRPr="00131CBB">
                        <w:rPr>
                          <w:rFonts w:ascii="Times New Roman" w:hAnsi="Times New Roman" w:cs="Times New Roman"/>
                          <w:iCs/>
                        </w:rPr>
                        <w:t xml:space="preserve"> participation in the project.  Interviewers must explain the purpose of the interview and protect the confidentiality of any beneficiaries who agree to be interviewed.  The grantee will translate summaries of key interviews into English to be used as success stories. </w:t>
                      </w:r>
                    </w:p>
                    <w:p w14:paraId="52A1EAC8" w14:textId="77777777" w:rsidR="00D103A4" w:rsidRPr="00131CBB" w:rsidRDefault="00D103A4" w:rsidP="00D103A4">
                      <w:pPr>
                        <w:pStyle w:val="BodyText"/>
                        <w:numPr>
                          <w:ilvl w:val="0"/>
                          <w:numId w:val="19"/>
                        </w:numPr>
                        <w:spacing w:after="0"/>
                        <w:rPr>
                          <w:rFonts w:ascii="Times New Roman" w:hAnsi="Times New Roman" w:cs="Times New Roman"/>
                          <w:iCs/>
                        </w:rPr>
                      </w:pPr>
                      <w:r w:rsidRPr="00131CBB">
                        <w:rPr>
                          <w:rFonts w:ascii="Times New Roman" w:hAnsi="Times New Roman" w:cs="Times New Roman"/>
                          <w:iCs/>
                        </w:rPr>
                        <w:t>At the end of the program activity, the grantee will administer a survey to determine outcomes achieved as a result of the activity.  PAS M&amp;E may help the selected grantee create the surveys; however, collecting, data-entry, and reporting the survey results is the grantee's responsibility</w:t>
                      </w:r>
                      <w:r>
                        <w:rPr>
                          <w:rFonts w:ascii="Times New Roman" w:hAnsi="Times New Roman" w:cs="Times New Roman"/>
                          <w:iCs/>
                        </w:rPr>
                        <w:t>.</w:t>
                      </w:r>
                    </w:p>
                  </w:txbxContent>
                </v:textbox>
              </v:shape>
            </w:pict>
          </mc:Fallback>
        </mc:AlternateContent>
      </w:r>
    </w:p>
    <w:p w14:paraId="241EEF2C"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51CA3EAE"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56D36EEE"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08537283"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045CBB19"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748267B3"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49D13204"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7978A42F" w14:textId="77777777" w:rsidR="00D103A4" w:rsidRPr="00D103A4" w:rsidRDefault="00D103A4" w:rsidP="00D103A4">
      <w:pPr>
        <w:spacing w:after="220" w:line="240" w:lineRule="auto"/>
        <w:rPr>
          <w:rFonts w:ascii="Calibri" w:eastAsia="Times New Roman" w:hAnsi="Calibri" w:cs="Calibri"/>
          <w:i/>
          <w:iCs/>
          <w:color w:val="808080" w:themeColor="background1" w:themeShade="80"/>
        </w:rPr>
      </w:pPr>
    </w:p>
    <w:p w14:paraId="243F8C06" w14:textId="77777777" w:rsidR="00D103A4" w:rsidRPr="00D103A4" w:rsidRDefault="00D103A4" w:rsidP="00D103A4"/>
    <w:p w14:paraId="34EB79DA" w14:textId="77777777" w:rsidR="00D103A4" w:rsidRPr="00D103A4" w:rsidRDefault="00D103A4" w:rsidP="00D103A4">
      <w:pPr>
        <w:sectPr w:rsidR="00D103A4" w:rsidRPr="00D103A4" w:rsidSect="00D103A4">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60"/>
        </w:sectPr>
      </w:pPr>
    </w:p>
    <w:p w14:paraId="48AE7876" w14:textId="6F80E171" w:rsidR="00D103A4" w:rsidRPr="00D103A4" w:rsidRDefault="00604BCA" w:rsidP="00D103A4">
      <w:pPr>
        <w:keepNext/>
        <w:spacing w:before="360" w:after="240" w:line="240" w:lineRule="auto"/>
        <w:outlineLvl w:val="0"/>
        <w:rPr>
          <w:rFonts w:ascii="Gill Sans MT" w:eastAsia="Times New Roman" w:hAnsi="Gill Sans MT" w:cs="Tahoma"/>
          <w:b/>
          <w:caps/>
          <w:color w:val="002A6C"/>
          <w:sz w:val="40"/>
          <w:szCs w:val="40"/>
        </w:rPr>
      </w:pPr>
      <w:r w:rsidRPr="00D103A4">
        <w:rPr>
          <w:noProof/>
          <w:lang w:eastAsia="ja-JP"/>
        </w:rPr>
        <w:lastRenderedPageBreak/>
        <mc:AlternateContent>
          <mc:Choice Requires="wps">
            <w:drawing>
              <wp:anchor distT="0" distB="0" distL="114300" distR="114300" simplePos="0" relativeHeight="251717632" behindDoc="0" locked="0" layoutInCell="1" allowOverlap="1" wp14:anchorId="21E28A7B" wp14:editId="3E55AE3D">
                <wp:simplePos x="0" y="0"/>
                <wp:positionH relativeFrom="margin">
                  <wp:align>left</wp:align>
                </wp:positionH>
                <wp:positionV relativeFrom="paragraph">
                  <wp:posOffset>447040</wp:posOffset>
                </wp:positionV>
                <wp:extent cx="6772275" cy="45719"/>
                <wp:effectExtent l="0" t="0" r="28575" b="12065"/>
                <wp:wrapNone/>
                <wp:docPr id="11" name="Rectangle 11"/>
                <wp:cNvGraphicFramePr/>
                <a:graphic xmlns:a="http://schemas.openxmlformats.org/drawingml/2006/main">
                  <a:graphicData uri="http://schemas.microsoft.com/office/word/2010/wordprocessingShape">
                    <wps:wsp>
                      <wps:cNvSpPr/>
                      <wps:spPr>
                        <a:xfrm>
                          <a:off x="0" y="0"/>
                          <a:ext cx="6772275" cy="45719"/>
                        </a:xfrm>
                        <a:prstGeom prst="rect">
                          <a:avLst/>
                        </a:prstGeom>
                        <a:solidFill>
                          <a:srgbClr val="002A6C"/>
                        </a:solidFill>
                        <a:ln w="12700" cap="flat" cmpd="sng" algn="ctr">
                          <a:solidFill>
                            <a:srgbClr val="002A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6AB8D" id="Rectangle 11" o:spid="_x0000_s1026" style="position:absolute;margin-left:0;margin-top:35.2pt;width:533.25pt;height:3.6pt;z-index:251717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" fillcolor="#002a6c" strokecolor="#002a6c" strokeweight="1pt">
                <w10:wrap anchorx="margin"/>
              </v:rect>
            </w:pict>
          </mc:Fallback>
        </mc:AlternateContent>
      </w:r>
      <w:r w:rsidR="00D103A4" w:rsidRPr="00D103A4">
        <w:rPr>
          <w:rFonts w:ascii="Gill Sans MT" w:eastAsia="Times New Roman" w:hAnsi="Gill Sans MT" w:cs="Tahoma"/>
          <w:b/>
          <w:caps/>
          <w:color w:val="002A6C"/>
          <w:sz w:val="40"/>
          <w:szCs w:val="40"/>
        </w:rPr>
        <w:t>M&amp;E OuTLINE</w:t>
      </w:r>
    </w:p>
    <w:p w14:paraId="68501FA8" w14:textId="62972029" w:rsidR="00D103A4" w:rsidRPr="00D103A4" w:rsidRDefault="00D103A4" w:rsidP="00D103A4">
      <w:pPr>
        <w:spacing w:after="0"/>
        <w:rPr>
          <w:rFonts w:ascii="Times New Roman" w:hAnsi="Times New Roman" w:cs="Times New Roman"/>
          <w:b/>
          <w:sz w:val="24"/>
          <w:szCs w:val="24"/>
        </w:rPr>
      </w:pPr>
      <w:r w:rsidRPr="00D103A4">
        <w:rPr>
          <w:rFonts w:ascii="Times New Roman" w:hAnsi="Times New Roman" w:cs="Times New Roman"/>
          <w:b/>
          <w:sz w:val="24"/>
          <w:szCs w:val="24"/>
        </w:rPr>
        <w:t xml:space="preserve">Instructions: </w:t>
      </w:r>
    </w:p>
    <w:p w14:paraId="64DB533C" w14:textId="77777777" w:rsidR="00D103A4" w:rsidRPr="00D103A4" w:rsidRDefault="00D103A4" w:rsidP="00D103A4">
      <w:pPr>
        <w:numPr>
          <w:ilvl w:val="0"/>
          <w:numId w:val="5"/>
        </w:numPr>
        <w:spacing w:after="0" w:line="276" w:lineRule="auto"/>
        <w:contextualSpacing/>
        <w:jc w:val="both"/>
        <w:rPr>
          <w:rFonts w:ascii="Times New Roman" w:hAnsi="Times New Roman" w:cs="Times New Roman"/>
          <w:sz w:val="24"/>
          <w:szCs w:val="24"/>
        </w:rPr>
      </w:pPr>
      <w:r w:rsidRPr="00D103A4">
        <w:rPr>
          <w:rFonts w:ascii="Times New Roman" w:hAnsi="Times New Roman" w:cs="Times New Roman"/>
          <w:b/>
          <w:sz w:val="24"/>
          <w:szCs w:val="24"/>
        </w:rPr>
        <w:t>List the activities your program will do.</w:t>
      </w:r>
    </w:p>
    <w:p w14:paraId="4D151184" w14:textId="77777777" w:rsidR="00D103A4" w:rsidRPr="00D103A4" w:rsidRDefault="00D103A4" w:rsidP="00D103A4">
      <w:pPr>
        <w:numPr>
          <w:ilvl w:val="0"/>
          <w:numId w:val="5"/>
        </w:numPr>
        <w:spacing w:line="276" w:lineRule="auto"/>
        <w:contextualSpacing/>
        <w:rPr>
          <w:rFonts w:ascii="Times New Roman" w:hAnsi="Times New Roman" w:cs="Times New Roman"/>
          <w:sz w:val="24"/>
          <w:szCs w:val="24"/>
        </w:rPr>
      </w:pPr>
      <w:r w:rsidRPr="00D103A4">
        <w:rPr>
          <w:rFonts w:ascii="Times New Roman" w:hAnsi="Times New Roman" w:cs="Times New Roman"/>
          <w:b/>
          <w:sz w:val="24"/>
          <w:szCs w:val="24"/>
        </w:rPr>
        <w:t xml:space="preserve">List your outcomes:  What will occur because of your activities?  </w:t>
      </w:r>
    </w:p>
    <w:p w14:paraId="3C4DE44C" w14:textId="77777777" w:rsidR="00D103A4" w:rsidRPr="00D103A4" w:rsidRDefault="00D103A4" w:rsidP="00D103A4">
      <w:pPr>
        <w:numPr>
          <w:ilvl w:val="0"/>
          <w:numId w:val="5"/>
        </w:numPr>
        <w:spacing w:line="276" w:lineRule="auto"/>
        <w:contextualSpacing/>
        <w:rPr>
          <w:rFonts w:ascii="Times New Roman" w:hAnsi="Times New Roman" w:cs="Times New Roman"/>
          <w:b/>
          <w:sz w:val="24"/>
          <w:szCs w:val="24"/>
        </w:rPr>
      </w:pPr>
      <w:r w:rsidRPr="00D103A4">
        <w:rPr>
          <w:rFonts w:ascii="Times New Roman" w:hAnsi="Times New Roman" w:cs="Times New Roman"/>
          <w:b/>
          <w:sz w:val="24"/>
          <w:szCs w:val="24"/>
        </w:rPr>
        <w:t xml:space="preserve">Check the logic to make sure that your activities and outcomes will achieve your objectives and goals.  </w:t>
      </w:r>
      <w:r w:rsidRPr="00D103A4">
        <w:rPr>
          <w:rFonts w:ascii="Times New Roman" w:hAnsi="Times New Roman" w:cs="Times New Roman"/>
          <w:b/>
          <w:i/>
          <w:sz w:val="24"/>
          <w:szCs w:val="24"/>
        </w:rPr>
        <w:t xml:space="preserve">If </w:t>
      </w:r>
      <w:r w:rsidRPr="00D103A4">
        <w:rPr>
          <w:rFonts w:ascii="Times New Roman" w:hAnsi="Times New Roman" w:cs="Times New Roman"/>
          <w:b/>
          <w:sz w:val="24"/>
          <w:szCs w:val="24"/>
        </w:rPr>
        <w:t xml:space="preserve">you perform the activity, </w:t>
      </w:r>
      <w:r w:rsidRPr="00D103A4">
        <w:rPr>
          <w:rFonts w:ascii="Times New Roman" w:hAnsi="Times New Roman" w:cs="Times New Roman"/>
          <w:b/>
          <w:i/>
          <w:sz w:val="24"/>
          <w:szCs w:val="24"/>
        </w:rPr>
        <w:t>then</w:t>
      </w:r>
      <w:r w:rsidRPr="00D103A4">
        <w:rPr>
          <w:rFonts w:ascii="Times New Roman" w:hAnsi="Times New Roman" w:cs="Times New Roman"/>
          <w:b/>
          <w:sz w:val="24"/>
          <w:szCs w:val="24"/>
        </w:rPr>
        <w:t xml:space="preserve"> will the expected outputs/outcomes occur?  </w:t>
      </w:r>
      <w:r w:rsidRPr="00D103A4">
        <w:rPr>
          <w:rFonts w:ascii="Times New Roman" w:hAnsi="Times New Roman" w:cs="Times New Roman"/>
          <w:b/>
          <w:i/>
          <w:sz w:val="24"/>
          <w:szCs w:val="24"/>
        </w:rPr>
        <w:t>If</w:t>
      </w:r>
      <w:r w:rsidRPr="00D103A4">
        <w:rPr>
          <w:rFonts w:ascii="Times New Roman" w:hAnsi="Times New Roman" w:cs="Times New Roman"/>
          <w:b/>
          <w:sz w:val="24"/>
          <w:szCs w:val="24"/>
        </w:rPr>
        <w:t xml:space="preserve"> you achieve those outputs/outcomes, </w:t>
      </w:r>
      <w:r w:rsidRPr="00D103A4">
        <w:rPr>
          <w:rFonts w:ascii="Times New Roman" w:hAnsi="Times New Roman" w:cs="Times New Roman"/>
          <w:b/>
          <w:i/>
          <w:sz w:val="24"/>
          <w:szCs w:val="24"/>
        </w:rPr>
        <w:t>then</w:t>
      </w:r>
      <w:r w:rsidRPr="00D103A4">
        <w:rPr>
          <w:rFonts w:ascii="Times New Roman" w:hAnsi="Times New Roman" w:cs="Times New Roman"/>
          <w:b/>
          <w:sz w:val="24"/>
          <w:szCs w:val="24"/>
        </w:rPr>
        <w:t xml:space="preserve"> will you achieve the objective?   </w:t>
      </w:r>
    </w:p>
    <w:p w14:paraId="133C0E4E" w14:textId="77777777" w:rsidR="00D103A4" w:rsidRPr="00D103A4" w:rsidRDefault="00D103A4" w:rsidP="00D103A4">
      <w:pPr>
        <w:spacing w:after="120" w:line="240" w:lineRule="auto"/>
        <w:ind w:left="720"/>
        <w:contextualSpacing/>
        <w:rPr>
          <w:rFonts w:ascii="Times New Roman" w:hAnsi="Times New Roman" w:cs="Times New Roman"/>
          <w:sz w:val="24"/>
          <w:szCs w:val="24"/>
        </w:rPr>
      </w:pPr>
    </w:p>
    <w:tbl>
      <w:tblPr>
        <w:tblStyle w:val="TableGrid1"/>
        <w:tblW w:w="0" w:type="auto"/>
        <w:tblInd w:w="-5" w:type="dxa"/>
        <w:tblLook w:val="04A0" w:firstRow="1" w:lastRow="0" w:firstColumn="1" w:lastColumn="0" w:noHBand="0" w:noVBand="1"/>
      </w:tblPr>
      <w:tblGrid>
        <w:gridCol w:w="2750"/>
        <w:gridCol w:w="3026"/>
        <w:gridCol w:w="2838"/>
        <w:gridCol w:w="2469"/>
      </w:tblGrid>
      <w:tr w:rsidR="00D103A4" w:rsidRPr="00D103A4" w14:paraId="7AA0EE90" w14:textId="77777777" w:rsidTr="00C7330F">
        <w:tc>
          <w:tcPr>
            <w:tcW w:w="3649" w:type="dxa"/>
          </w:tcPr>
          <w:p w14:paraId="01FD7FE3" w14:textId="77777777" w:rsidR="00D103A4" w:rsidRPr="00D103A4" w:rsidRDefault="00D103A4" w:rsidP="00D103A4">
            <w:pPr>
              <w:spacing w:after="120"/>
              <w:contextualSpacing/>
              <w:rPr>
                <w:rFonts w:ascii="Times New Roman" w:hAnsi="Times New Roman" w:cs="Times New Roman"/>
                <w:sz w:val="24"/>
                <w:szCs w:val="24"/>
              </w:rPr>
            </w:pPr>
            <w:r w:rsidRPr="00D103A4">
              <w:rPr>
                <w:rFonts w:ascii="Gill Sans MT" w:eastAsia="Times New Roman" w:hAnsi="Gill Sans MT" w:cs="Tahoma"/>
                <w:caps/>
                <w:color w:val="002A6C"/>
                <w:sz w:val="40"/>
                <w:szCs w:val="40"/>
              </w:rPr>
              <w:t>Activities</w:t>
            </w:r>
          </w:p>
        </w:tc>
        <w:tc>
          <w:tcPr>
            <w:tcW w:w="3648" w:type="dxa"/>
          </w:tcPr>
          <w:p w14:paraId="751FC7C2" w14:textId="77777777" w:rsidR="00D103A4" w:rsidRPr="00D103A4" w:rsidRDefault="00D103A4" w:rsidP="00D103A4">
            <w:pPr>
              <w:spacing w:after="120"/>
              <w:contextualSpacing/>
              <w:rPr>
                <w:rFonts w:ascii="Gill Sans MT" w:eastAsia="Times New Roman" w:hAnsi="Gill Sans MT" w:cs="Tahoma"/>
                <w:caps/>
                <w:color w:val="002A6C"/>
                <w:sz w:val="40"/>
                <w:szCs w:val="40"/>
              </w:rPr>
            </w:pPr>
            <w:r w:rsidRPr="00D103A4">
              <w:rPr>
                <w:rFonts w:ascii="Gill Sans MT" w:eastAsia="Times New Roman" w:hAnsi="Gill Sans MT" w:cs="Tahoma"/>
                <w:caps/>
                <w:color w:val="002A6C"/>
                <w:sz w:val="40"/>
                <w:szCs w:val="40"/>
              </w:rPr>
              <w:t>outputs &amp;OUTCOMEs</w:t>
            </w:r>
          </w:p>
        </w:tc>
        <w:tc>
          <w:tcPr>
            <w:tcW w:w="3649" w:type="dxa"/>
          </w:tcPr>
          <w:p w14:paraId="5F3F4255" w14:textId="77777777" w:rsidR="00D103A4" w:rsidRPr="00D103A4" w:rsidRDefault="00D103A4" w:rsidP="00D103A4">
            <w:pPr>
              <w:spacing w:after="120"/>
              <w:contextualSpacing/>
              <w:rPr>
                <w:rFonts w:ascii="Gill Sans MT" w:eastAsia="Times New Roman" w:hAnsi="Gill Sans MT" w:cs="Tahoma"/>
                <w:caps/>
                <w:color w:val="002A6C"/>
                <w:sz w:val="40"/>
                <w:szCs w:val="40"/>
              </w:rPr>
            </w:pPr>
            <w:r w:rsidRPr="00D103A4">
              <w:rPr>
                <w:rFonts w:ascii="Gill Sans MT" w:eastAsia="Times New Roman" w:hAnsi="Gill Sans MT" w:cs="Tahoma"/>
                <w:caps/>
                <w:color w:val="002A6C"/>
                <w:sz w:val="40"/>
                <w:szCs w:val="40"/>
              </w:rPr>
              <w:t>OBJECTIVEs</w:t>
            </w:r>
          </w:p>
        </w:tc>
        <w:tc>
          <w:tcPr>
            <w:tcW w:w="3544" w:type="dxa"/>
          </w:tcPr>
          <w:p w14:paraId="18E0942B" w14:textId="77777777" w:rsidR="00D103A4" w:rsidRPr="00D103A4" w:rsidRDefault="00D103A4" w:rsidP="00D103A4">
            <w:pPr>
              <w:spacing w:after="120"/>
              <w:contextualSpacing/>
              <w:rPr>
                <w:rFonts w:ascii="Gill Sans MT" w:eastAsia="Times New Roman" w:hAnsi="Gill Sans MT" w:cs="Tahoma"/>
                <w:caps/>
                <w:color w:val="002A6C"/>
                <w:sz w:val="40"/>
                <w:szCs w:val="40"/>
              </w:rPr>
            </w:pPr>
            <w:r w:rsidRPr="00D103A4">
              <w:rPr>
                <w:rFonts w:ascii="Gill Sans MT" w:eastAsia="Times New Roman" w:hAnsi="Gill Sans MT" w:cs="Tahoma"/>
                <w:caps/>
                <w:color w:val="002A6C"/>
                <w:sz w:val="40"/>
                <w:szCs w:val="40"/>
              </w:rPr>
              <w:t>GOAL</w:t>
            </w:r>
          </w:p>
        </w:tc>
      </w:tr>
      <w:tr w:rsidR="00D103A4" w:rsidRPr="00D103A4" w14:paraId="0876BE56" w14:textId="77777777" w:rsidTr="00C7330F">
        <w:tc>
          <w:tcPr>
            <w:tcW w:w="3649" w:type="dxa"/>
          </w:tcPr>
          <w:p w14:paraId="0AED0C51" w14:textId="77777777" w:rsidR="00D103A4" w:rsidRPr="00D103A4" w:rsidRDefault="00D103A4" w:rsidP="00D103A4">
            <w:pPr>
              <w:spacing w:after="120"/>
              <w:contextualSpacing/>
              <w:rPr>
                <w:sz w:val="20"/>
                <w:szCs w:val="18"/>
              </w:rPr>
            </w:pPr>
            <w:r w:rsidRPr="00D103A4">
              <w:rPr>
                <w:sz w:val="20"/>
                <w:szCs w:val="18"/>
              </w:rPr>
              <w:t xml:space="preserve">What are the main things the project will do or provide? </w:t>
            </w:r>
          </w:p>
        </w:tc>
        <w:tc>
          <w:tcPr>
            <w:tcW w:w="3648" w:type="dxa"/>
          </w:tcPr>
          <w:p w14:paraId="42FE3899" w14:textId="77777777" w:rsidR="00D103A4" w:rsidRPr="00D103A4" w:rsidRDefault="00D103A4" w:rsidP="00D103A4">
            <w:pPr>
              <w:rPr>
                <w:sz w:val="20"/>
                <w:szCs w:val="20"/>
              </w:rPr>
            </w:pPr>
            <w:r w:rsidRPr="00D103A4">
              <w:rPr>
                <w:sz w:val="20"/>
                <w:szCs w:val="20"/>
              </w:rPr>
              <w:t>What results do you expect to occur as a result of the activities?</w:t>
            </w:r>
          </w:p>
          <w:p w14:paraId="2DCE0FC3" w14:textId="77777777" w:rsidR="00D103A4" w:rsidRPr="00D103A4" w:rsidRDefault="00D103A4" w:rsidP="00D103A4">
            <w:pPr>
              <w:spacing w:after="120"/>
              <w:contextualSpacing/>
              <w:rPr>
                <w:sz w:val="20"/>
                <w:szCs w:val="18"/>
              </w:rPr>
            </w:pPr>
          </w:p>
        </w:tc>
        <w:tc>
          <w:tcPr>
            <w:tcW w:w="3649" w:type="dxa"/>
          </w:tcPr>
          <w:p w14:paraId="553F7EEF" w14:textId="77777777" w:rsidR="00D103A4" w:rsidRPr="00D103A4" w:rsidRDefault="00D103A4" w:rsidP="00D103A4">
            <w:pPr>
              <w:spacing w:after="120"/>
              <w:contextualSpacing/>
              <w:rPr>
                <w:rFonts w:ascii="Times New Roman" w:hAnsi="Times New Roman" w:cs="Times New Roman"/>
                <w:sz w:val="20"/>
                <w:szCs w:val="24"/>
              </w:rPr>
            </w:pPr>
            <w:r w:rsidRPr="00D103A4">
              <w:rPr>
                <w:sz w:val="20"/>
                <w:szCs w:val="18"/>
              </w:rPr>
              <w:t xml:space="preserve">The objectives are listed in the NOFO. The results should achieve or contribute to the objectives. </w:t>
            </w:r>
          </w:p>
        </w:tc>
        <w:tc>
          <w:tcPr>
            <w:tcW w:w="3544" w:type="dxa"/>
          </w:tcPr>
          <w:p w14:paraId="7FF58185" w14:textId="77777777" w:rsidR="00D103A4" w:rsidRPr="00D103A4" w:rsidRDefault="00D103A4" w:rsidP="00D103A4">
            <w:pPr>
              <w:spacing w:after="120"/>
              <w:contextualSpacing/>
              <w:rPr>
                <w:rFonts w:ascii="Times New Roman" w:hAnsi="Times New Roman" w:cs="Times New Roman"/>
                <w:sz w:val="20"/>
                <w:szCs w:val="24"/>
              </w:rPr>
            </w:pPr>
            <w:r w:rsidRPr="00D103A4">
              <w:rPr>
                <w:sz w:val="20"/>
                <w:szCs w:val="18"/>
              </w:rPr>
              <w:t>The goal should come from the NOFO.  This is ultimately what the award will achieve.</w:t>
            </w:r>
          </w:p>
        </w:tc>
      </w:tr>
      <w:tr w:rsidR="00D103A4" w:rsidRPr="00D103A4" w14:paraId="34236213" w14:textId="77777777" w:rsidTr="00D103A4">
        <w:trPr>
          <w:trHeight w:val="8279"/>
        </w:trPr>
        <w:tc>
          <w:tcPr>
            <w:tcW w:w="3649" w:type="dxa"/>
          </w:tcPr>
          <w:p w14:paraId="4E7095D3" w14:textId="77777777" w:rsidR="00D103A4" w:rsidRPr="00D103A4" w:rsidRDefault="00D103A4" w:rsidP="00D103A4">
            <w:pPr>
              <w:numPr>
                <w:ilvl w:val="0"/>
                <w:numId w:val="20"/>
              </w:numPr>
              <w:spacing w:after="120"/>
              <w:ind w:left="440"/>
              <w:contextualSpacing/>
              <w:jc w:val="both"/>
              <w:rPr>
                <w:rFonts w:ascii="Times New Roman" w:hAnsi="Times New Roman" w:cs="Times New Roman"/>
                <w:sz w:val="24"/>
                <w:szCs w:val="24"/>
              </w:rPr>
            </w:pPr>
            <w:proofErr w:type="spellStart"/>
            <w:r w:rsidRPr="00D103A4">
              <w:rPr>
                <w:rFonts w:ascii="Times New Roman" w:hAnsi="Times New Roman" w:cs="Times New Roman"/>
                <w:sz w:val="24"/>
                <w:szCs w:val="24"/>
              </w:rPr>
              <w:t>WfP</w:t>
            </w:r>
            <w:proofErr w:type="spellEnd"/>
            <w:r w:rsidRPr="00D103A4">
              <w:rPr>
                <w:rFonts w:ascii="Times New Roman" w:hAnsi="Times New Roman" w:cs="Times New Roman"/>
                <w:sz w:val="24"/>
                <w:szCs w:val="24"/>
              </w:rPr>
              <w:t xml:space="preserve"> creates 10 cricket teams with participants from both Pakistani communities and Afghan refugees.</w:t>
            </w:r>
          </w:p>
          <w:p w14:paraId="50309C6A" w14:textId="77777777" w:rsidR="00D103A4" w:rsidRPr="00D103A4" w:rsidRDefault="00D103A4" w:rsidP="00D103A4">
            <w:pPr>
              <w:numPr>
                <w:ilvl w:val="0"/>
                <w:numId w:val="20"/>
              </w:numPr>
              <w:spacing w:after="120"/>
              <w:ind w:left="440"/>
              <w:contextualSpacing/>
              <w:jc w:val="both"/>
              <w:rPr>
                <w:rFonts w:ascii="Times New Roman" w:hAnsi="Times New Roman" w:cs="Times New Roman"/>
                <w:sz w:val="24"/>
                <w:szCs w:val="24"/>
              </w:rPr>
            </w:pPr>
            <w:r w:rsidRPr="00D103A4">
              <w:rPr>
                <w:rFonts w:ascii="Times New Roman" w:hAnsi="Times New Roman" w:cs="Times New Roman"/>
                <w:sz w:val="24"/>
                <w:szCs w:val="24"/>
              </w:rPr>
              <w:t xml:space="preserve">The cricket teams train and compete against other teams, for a total of 30 games. </w:t>
            </w:r>
          </w:p>
          <w:p w14:paraId="73ED6366" w14:textId="77777777" w:rsidR="00D103A4" w:rsidRPr="00D103A4" w:rsidRDefault="00D103A4" w:rsidP="00D103A4">
            <w:pPr>
              <w:numPr>
                <w:ilvl w:val="0"/>
                <w:numId w:val="20"/>
              </w:numPr>
              <w:spacing w:after="120"/>
              <w:ind w:left="440"/>
              <w:contextualSpacing/>
              <w:jc w:val="both"/>
              <w:rPr>
                <w:rFonts w:ascii="Times New Roman" w:hAnsi="Times New Roman" w:cs="Times New Roman"/>
                <w:sz w:val="24"/>
                <w:szCs w:val="24"/>
              </w:rPr>
            </w:pPr>
            <w:proofErr w:type="spellStart"/>
            <w:r w:rsidRPr="00D103A4">
              <w:rPr>
                <w:rFonts w:ascii="Times New Roman" w:hAnsi="Times New Roman" w:cs="Times New Roman"/>
                <w:sz w:val="24"/>
                <w:szCs w:val="24"/>
              </w:rPr>
              <w:t>WfP</w:t>
            </w:r>
            <w:proofErr w:type="spellEnd"/>
            <w:r w:rsidRPr="00D103A4">
              <w:rPr>
                <w:rFonts w:ascii="Times New Roman" w:hAnsi="Times New Roman" w:cs="Times New Roman"/>
                <w:sz w:val="24"/>
                <w:szCs w:val="24"/>
              </w:rPr>
              <w:t xml:space="preserve"> invites the families and communities of participants to attend a final tournament.</w:t>
            </w:r>
          </w:p>
          <w:p w14:paraId="750B3889" w14:textId="77777777" w:rsidR="00D103A4" w:rsidRPr="00D103A4" w:rsidRDefault="00D103A4" w:rsidP="00D103A4">
            <w:pPr>
              <w:spacing w:after="120"/>
              <w:ind w:left="720"/>
              <w:contextualSpacing/>
              <w:jc w:val="both"/>
              <w:rPr>
                <w:rFonts w:ascii="Times New Roman" w:hAnsi="Times New Roman" w:cs="Times New Roman"/>
                <w:sz w:val="24"/>
                <w:szCs w:val="24"/>
              </w:rPr>
            </w:pPr>
          </w:p>
        </w:tc>
        <w:tc>
          <w:tcPr>
            <w:tcW w:w="3648" w:type="dxa"/>
          </w:tcPr>
          <w:p w14:paraId="4A84E2F8" w14:textId="77777777" w:rsidR="00D103A4" w:rsidRPr="00D103A4" w:rsidRDefault="00D103A4" w:rsidP="00D103A4">
            <w:pPr>
              <w:numPr>
                <w:ilvl w:val="0"/>
                <w:numId w:val="20"/>
              </w:numPr>
              <w:spacing w:after="120"/>
              <w:ind w:left="391"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30 cricket games completed.</w:t>
            </w:r>
          </w:p>
          <w:p w14:paraId="67042007" w14:textId="77777777" w:rsidR="00D103A4" w:rsidRPr="00D103A4" w:rsidRDefault="00D103A4" w:rsidP="00D103A4">
            <w:pPr>
              <w:numPr>
                <w:ilvl w:val="0"/>
                <w:numId w:val="20"/>
              </w:numPr>
              <w:spacing w:after="120"/>
              <w:ind w:left="391"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 xml:space="preserve">120 players (50 percent from Pakistani communities and 50 percent from Afghan refugee communities) train and play cricket together. </w:t>
            </w:r>
          </w:p>
          <w:p w14:paraId="244DA7E0" w14:textId="77777777" w:rsidR="00D103A4" w:rsidRPr="00D103A4" w:rsidRDefault="00D103A4" w:rsidP="00D103A4">
            <w:pPr>
              <w:numPr>
                <w:ilvl w:val="0"/>
                <w:numId w:val="20"/>
              </w:numPr>
              <w:spacing w:after="120"/>
              <w:ind w:left="391"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Opportunities for youth to play sports with members of non-homogenous communities is provided.</w:t>
            </w:r>
          </w:p>
          <w:p w14:paraId="522E1577" w14:textId="77777777" w:rsidR="00D103A4" w:rsidRPr="00D103A4" w:rsidRDefault="00D103A4" w:rsidP="00D103A4">
            <w:pPr>
              <w:numPr>
                <w:ilvl w:val="0"/>
                <w:numId w:val="20"/>
              </w:numPr>
              <w:spacing w:after="120"/>
              <w:ind w:left="391"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Participants demonstrate an increase in knowledge and skills as a result of the program.</w:t>
            </w:r>
          </w:p>
          <w:p w14:paraId="4CFA4EF2" w14:textId="77777777" w:rsidR="00D103A4" w:rsidRPr="00D103A4" w:rsidRDefault="00D103A4" w:rsidP="00D103A4">
            <w:pPr>
              <w:numPr>
                <w:ilvl w:val="0"/>
                <w:numId w:val="20"/>
              </w:numPr>
              <w:spacing w:after="120"/>
              <w:ind w:left="391"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 xml:space="preserve">Participants report </w:t>
            </w:r>
            <w:r w:rsidRPr="00D103A4">
              <w:rPr>
                <w:rFonts w:ascii="Times New Roman" w:hAnsi="Times New Roman" w:cs="Times New Roman"/>
                <w:i/>
                <w:sz w:val="24"/>
                <w:szCs w:val="24"/>
              </w:rPr>
              <w:t>how</w:t>
            </w:r>
            <w:r w:rsidRPr="00D103A4">
              <w:rPr>
                <w:rFonts w:ascii="Times New Roman" w:hAnsi="Times New Roman" w:cs="Times New Roman"/>
                <w:sz w:val="24"/>
                <w:szCs w:val="24"/>
              </w:rPr>
              <w:t xml:space="preserve"> they will implement any new knowledge or skill acquired.</w:t>
            </w:r>
          </w:p>
          <w:p w14:paraId="39B37627" w14:textId="77777777" w:rsidR="00D103A4" w:rsidRPr="00D103A4" w:rsidRDefault="00D103A4" w:rsidP="00D103A4">
            <w:pPr>
              <w:numPr>
                <w:ilvl w:val="0"/>
                <w:numId w:val="20"/>
              </w:numPr>
              <w:spacing w:after="120"/>
              <w:ind w:left="391"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 xml:space="preserve">Participants demonstrate an increase in tolerance for members of non-homogenous communities. </w:t>
            </w:r>
          </w:p>
        </w:tc>
        <w:tc>
          <w:tcPr>
            <w:tcW w:w="3649" w:type="dxa"/>
          </w:tcPr>
          <w:p w14:paraId="34C880A6" w14:textId="77777777" w:rsidR="00D103A4" w:rsidRPr="00D103A4" w:rsidRDefault="00D103A4" w:rsidP="00D103A4">
            <w:pPr>
              <w:numPr>
                <w:ilvl w:val="0"/>
                <w:numId w:val="20"/>
              </w:numPr>
              <w:spacing w:after="120"/>
              <w:ind w:left="340"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Following the camp, Pakistani youth and Afghan refugee youth express increased knowledge of and respect for members of the other community.</w:t>
            </w:r>
          </w:p>
          <w:p w14:paraId="0AFC28EA" w14:textId="77777777" w:rsidR="00D103A4" w:rsidRPr="00D103A4" w:rsidRDefault="00D103A4" w:rsidP="00D103A4">
            <w:pPr>
              <w:numPr>
                <w:ilvl w:val="0"/>
                <w:numId w:val="20"/>
              </w:numPr>
              <w:spacing w:after="120"/>
              <w:ind w:left="340"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An expected 300 community members who attend tournament are exposed to messages about social cohesion and inter-group cooperation.</w:t>
            </w:r>
          </w:p>
        </w:tc>
        <w:tc>
          <w:tcPr>
            <w:tcW w:w="3544" w:type="dxa"/>
          </w:tcPr>
          <w:p w14:paraId="06BA4CDD" w14:textId="77777777" w:rsidR="00D103A4" w:rsidRPr="00D103A4" w:rsidRDefault="00D103A4" w:rsidP="00D103A4">
            <w:pPr>
              <w:numPr>
                <w:ilvl w:val="0"/>
                <w:numId w:val="20"/>
              </w:numPr>
              <w:spacing w:after="120"/>
              <w:ind w:left="380" w:hanging="270"/>
              <w:contextualSpacing/>
              <w:jc w:val="both"/>
              <w:rPr>
                <w:rFonts w:ascii="Times New Roman" w:hAnsi="Times New Roman" w:cs="Times New Roman"/>
                <w:sz w:val="24"/>
                <w:szCs w:val="24"/>
              </w:rPr>
            </w:pPr>
            <w:r w:rsidRPr="00D103A4">
              <w:rPr>
                <w:rFonts w:ascii="Times New Roman" w:hAnsi="Times New Roman" w:cs="Times New Roman"/>
                <w:sz w:val="24"/>
                <w:szCs w:val="24"/>
              </w:rPr>
              <w:t xml:space="preserve">Promote community cohesion through tolerant messages and inclusive perspectives that increase social tolerance. </w:t>
            </w:r>
          </w:p>
        </w:tc>
      </w:tr>
    </w:tbl>
    <w:p w14:paraId="4E9C16D2" w14:textId="4C7637B0" w:rsidR="00D103A4" w:rsidRPr="00D103A4" w:rsidRDefault="00D103A4">
      <w:r w:rsidRPr="00D103A4">
        <w:rPr>
          <w:i/>
        </w:rPr>
        <w:t>***Please note that before an award is finalized, PAS will require a full M&amp;E plan with indicators that will measure the grantee’s success towards the goals and objectives.  PAS will collaborate with the selected grantee at that stage.</w:t>
      </w:r>
    </w:p>
    <w:p w14:paraId="4F7B72EC" w14:textId="42B7C3F1" w:rsidR="00604BCA" w:rsidRPr="00604BCA" w:rsidRDefault="00604BCA" w:rsidP="00604BCA">
      <w:pPr>
        <w:keepNext/>
        <w:spacing w:before="360" w:after="240" w:line="240" w:lineRule="auto"/>
        <w:outlineLvl w:val="0"/>
        <w:rPr>
          <w:rFonts w:ascii="Gill Sans MT" w:eastAsia="Times New Roman" w:hAnsi="Gill Sans MT" w:cs="Tahoma"/>
          <w:caps/>
          <w:color w:val="002A6C"/>
          <w:sz w:val="40"/>
          <w:szCs w:val="40"/>
        </w:rPr>
      </w:pPr>
      <w:r w:rsidRPr="00D103A4">
        <w:rPr>
          <w:noProof/>
          <w:lang w:eastAsia="ja-JP"/>
        </w:rPr>
        <w:lastRenderedPageBreak/>
        <mc:AlternateContent>
          <mc:Choice Requires="wps">
            <w:drawing>
              <wp:anchor distT="0" distB="0" distL="114300" distR="114300" simplePos="0" relativeHeight="251719680" behindDoc="0" locked="0" layoutInCell="1" allowOverlap="1" wp14:anchorId="2E8649E3" wp14:editId="20B2193B">
                <wp:simplePos x="0" y="0"/>
                <wp:positionH relativeFrom="margin">
                  <wp:posOffset>0</wp:posOffset>
                </wp:positionH>
                <wp:positionV relativeFrom="paragraph">
                  <wp:posOffset>313690</wp:posOffset>
                </wp:positionV>
                <wp:extent cx="6772275" cy="45085"/>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6772275" cy="45085"/>
                        </a:xfrm>
                        <a:prstGeom prst="rect">
                          <a:avLst/>
                        </a:prstGeom>
                        <a:solidFill>
                          <a:srgbClr val="002A6C"/>
                        </a:solidFill>
                        <a:ln w="12700" cap="flat" cmpd="sng" algn="ctr">
                          <a:solidFill>
                            <a:srgbClr val="002A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545" id="Rectangle 12" o:spid="_x0000_s1026" style="position:absolute;margin-left:0;margin-top:24.7pt;width:533.25pt;height:3.5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" fillcolor="#002a6c" strokecolor="#002a6c" strokeweight="1pt">
                <w10:wrap anchorx="margin"/>
              </v:rect>
            </w:pict>
          </mc:Fallback>
        </mc:AlternateContent>
      </w:r>
      <w:r w:rsidRPr="00604BCA">
        <w:rPr>
          <w:rFonts w:ascii="Gill Sans MT" w:eastAsia="Times New Roman" w:hAnsi="Gill Sans MT" w:cs="Tahoma"/>
          <w:caps/>
          <w:color w:val="002A6C"/>
          <w:sz w:val="40"/>
          <w:szCs w:val="40"/>
        </w:rPr>
        <w:t>Attachment 3.2 – M&amp;E Definitions</w:t>
      </w:r>
    </w:p>
    <w:p w14:paraId="4DF4B701" w14:textId="2BD26D4C" w:rsidR="00604BCA" w:rsidRPr="00604BCA" w:rsidRDefault="00604BCA" w:rsidP="00604BCA">
      <w:pPr>
        <w:spacing w:after="120" w:line="276" w:lineRule="auto"/>
        <w:rPr>
          <w:rFonts w:ascii="Gill Sans MT" w:eastAsia="Times New Roman" w:hAnsi="Gill Sans MT" w:cs="Times New Roman"/>
          <w:b/>
          <w:color w:val="002060"/>
          <w:sz w:val="24"/>
          <w:szCs w:val="24"/>
          <w:u w:val="single"/>
        </w:rPr>
      </w:pPr>
    </w:p>
    <w:p w14:paraId="401D7116" w14:textId="77777777" w:rsidR="00604BCA" w:rsidRPr="00604BCA" w:rsidRDefault="00604BCA" w:rsidP="00604BCA">
      <w:pPr>
        <w:spacing w:after="120" w:line="276" w:lineRule="auto"/>
        <w:rPr>
          <w:rFonts w:ascii="Gill Sans MT" w:eastAsia="Times New Roman" w:hAnsi="Gill Sans MT" w:cs="Times New Roman"/>
          <w:b/>
          <w:color w:val="002060"/>
          <w:sz w:val="24"/>
          <w:szCs w:val="24"/>
          <w:u w:val="single"/>
        </w:rPr>
      </w:pPr>
      <w:r w:rsidRPr="00604BCA">
        <w:rPr>
          <w:rFonts w:ascii="Gill Sans MT" w:eastAsia="Times New Roman" w:hAnsi="Gill Sans MT" w:cs="Times New Roman"/>
          <w:b/>
          <w:color w:val="002060"/>
          <w:sz w:val="24"/>
          <w:szCs w:val="24"/>
          <w:u w:val="single"/>
        </w:rPr>
        <w:t>Monitoring &amp; Evaluation Narrative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090"/>
      </w:tblGrid>
      <w:tr w:rsidR="00604BCA" w:rsidRPr="00604BCA" w14:paraId="36A63D56" w14:textId="77777777" w:rsidTr="00C7330F">
        <w:tc>
          <w:tcPr>
            <w:tcW w:w="1440" w:type="dxa"/>
          </w:tcPr>
          <w:p w14:paraId="44883D06" w14:textId="77777777" w:rsidR="00604BCA" w:rsidRPr="00604BCA" w:rsidRDefault="00604BCA" w:rsidP="00604BCA">
            <w:pPr>
              <w:spacing w:after="120" w:line="276" w:lineRule="auto"/>
              <w:rPr>
                <w:rFonts w:ascii="Gill Sans MT" w:eastAsia="Times New Roman" w:hAnsi="Gill Sans MT"/>
                <w:b/>
                <w:color w:val="002060"/>
                <w:u w:val="single"/>
              </w:rPr>
            </w:pPr>
            <w:r w:rsidRPr="00604BCA">
              <w:rPr>
                <w:rFonts w:eastAsia="Times New Roman"/>
                <w:b/>
              </w:rPr>
              <w:t>Data Collection Method:</w:t>
            </w:r>
          </w:p>
        </w:tc>
        <w:tc>
          <w:tcPr>
            <w:tcW w:w="8090" w:type="dxa"/>
          </w:tcPr>
          <w:p w14:paraId="3999D577" w14:textId="77777777" w:rsidR="00604BCA" w:rsidRPr="00604BCA" w:rsidRDefault="00604BCA" w:rsidP="00604BCA">
            <w:pPr>
              <w:spacing w:line="276" w:lineRule="auto"/>
              <w:ind w:left="-4" w:firstLine="4"/>
              <w:jc w:val="both"/>
              <w:rPr>
                <w:rFonts w:eastAsia="Times New Roman"/>
              </w:rPr>
            </w:pPr>
            <w:r w:rsidRPr="00604BCA">
              <w:rPr>
                <w:rFonts w:eastAsia="Times New Roman"/>
              </w:rPr>
              <w:t xml:space="preserve">The ways in which data and information will be collected using instruments (tools) such as surveys, assessments, conducting interviews, and/or focus groups with grantees and stakeholders, referencing sign-in sheets, etc. </w:t>
            </w:r>
          </w:p>
          <w:p w14:paraId="5D9EF83E" w14:textId="77777777" w:rsidR="00604BCA" w:rsidRPr="00604BCA" w:rsidRDefault="00604BCA" w:rsidP="00604BCA">
            <w:pPr>
              <w:spacing w:after="120" w:line="276" w:lineRule="auto"/>
              <w:rPr>
                <w:rFonts w:ascii="Gill Sans MT" w:eastAsia="Times New Roman" w:hAnsi="Gill Sans MT"/>
                <w:b/>
                <w:color w:val="002060"/>
                <w:u w:val="single"/>
              </w:rPr>
            </w:pPr>
          </w:p>
        </w:tc>
      </w:tr>
    </w:tbl>
    <w:p w14:paraId="228BEBC7" w14:textId="77777777" w:rsidR="00604BCA" w:rsidRPr="00604BCA" w:rsidRDefault="00604BCA" w:rsidP="00604BCA">
      <w:pPr>
        <w:spacing w:after="120" w:line="276" w:lineRule="auto"/>
        <w:rPr>
          <w:rFonts w:ascii="Gill Sans MT" w:eastAsia="Times New Roman" w:hAnsi="Gill Sans MT" w:cs="Times New Roman"/>
          <w:b/>
          <w:color w:val="002060"/>
          <w:sz w:val="24"/>
          <w:szCs w:val="24"/>
          <w:u w:val="single"/>
        </w:rPr>
      </w:pPr>
      <w:r w:rsidRPr="00604BCA">
        <w:rPr>
          <w:rFonts w:ascii="Gill Sans MT" w:eastAsia="Times New Roman" w:hAnsi="Gill Sans MT" w:cs="Times New Roman"/>
          <w:b/>
          <w:color w:val="002060"/>
          <w:sz w:val="24"/>
          <w:szCs w:val="24"/>
          <w:u w:val="single"/>
        </w:rPr>
        <w:t>Monitoring &amp; Evaluation Outline</w:t>
      </w:r>
    </w:p>
    <w:tbl>
      <w:tblPr>
        <w:tblStyle w:val="TableGrid2"/>
        <w:tblpPr w:leftFromText="180" w:rightFromText="180" w:vertAnchor="text" w:horzAnchor="margin" w:tblpY="148"/>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170"/>
        <w:gridCol w:w="7105"/>
      </w:tblGrid>
      <w:tr w:rsidR="00604BCA" w:rsidRPr="00604BCA" w14:paraId="689FF17E" w14:textId="77777777" w:rsidTr="00C7330F">
        <w:trPr>
          <w:trHeight w:val="543"/>
        </w:trPr>
        <w:tc>
          <w:tcPr>
            <w:tcW w:w="1350" w:type="dxa"/>
          </w:tcPr>
          <w:p w14:paraId="6CE0FB78" w14:textId="77777777" w:rsidR="00604BCA" w:rsidRPr="00604BCA" w:rsidRDefault="00604BCA" w:rsidP="00604BCA">
            <w:r w:rsidRPr="00604BCA">
              <w:rPr>
                <w:rFonts w:eastAsia="Times New Roman"/>
                <w:b/>
              </w:rPr>
              <w:t>Goal</w:t>
            </w:r>
            <w:r w:rsidRPr="00604BCA">
              <w:rPr>
                <w:rFonts w:eastAsia="Times New Roman"/>
              </w:rPr>
              <w:t>:</w:t>
            </w:r>
          </w:p>
        </w:tc>
        <w:tc>
          <w:tcPr>
            <w:tcW w:w="8275" w:type="dxa"/>
            <w:gridSpan w:val="2"/>
          </w:tcPr>
          <w:p w14:paraId="0E1C240E" w14:textId="77777777" w:rsidR="00604BCA" w:rsidRPr="00604BCA" w:rsidRDefault="00604BCA" w:rsidP="00604BCA">
            <w:pPr>
              <w:jc w:val="both"/>
            </w:pPr>
            <w:r w:rsidRPr="00604BCA">
              <w:t>The bigger-picture statement or highest-order outcome to which a program or project is intended to contribute.</w:t>
            </w:r>
          </w:p>
        </w:tc>
      </w:tr>
      <w:tr w:rsidR="00604BCA" w:rsidRPr="00604BCA" w14:paraId="1232B5A8" w14:textId="77777777" w:rsidTr="00C7330F">
        <w:trPr>
          <w:trHeight w:val="443"/>
        </w:trPr>
        <w:tc>
          <w:tcPr>
            <w:tcW w:w="1350" w:type="dxa"/>
          </w:tcPr>
          <w:p w14:paraId="5B0068C1" w14:textId="77777777" w:rsidR="00604BCA" w:rsidRPr="00604BCA" w:rsidRDefault="00604BCA" w:rsidP="00604BCA">
            <w:pPr>
              <w:rPr>
                <w:rFonts w:eastAsia="Times New Roman"/>
                <w:b/>
              </w:rPr>
            </w:pPr>
          </w:p>
        </w:tc>
        <w:tc>
          <w:tcPr>
            <w:tcW w:w="1170" w:type="dxa"/>
          </w:tcPr>
          <w:p w14:paraId="39BFA93A" w14:textId="77777777" w:rsidR="00604BCA" w:rsidRPr="00604BCA" w:rsidRDefault="00604BCA" w:rsidP="00604BCA">
            <w:pPr>
              <w:jc w:val="right"/>
            </w:pPr>
            <w:r w:rsidRPr="00604BCA">
              <w:rPr>
                <w:rFonts w:eastAsia="Times New Roman"/>
                <w:b/>
                <w:i/>
              </w:rPr>
              <w:t>Example:</w:t>
            </w:r>
          </w:p>
        </w:tc>
        <w:tc>
          <w:tcPr>
            <w:tcW w:w="7105" w:type="dxa"/>
          </w:tcPr>
          <w:p w14:paraId="08CBEC3E" w14:textId="77777777" w:rsidR="00604BCA" w:rsidRPr="00604BCA" w:rsidRDefault="00604BCA" w:rsidP="00604BCA">
            <w:pPr>
              <w:jc w:val="both"/>
              <w:rPr>
                <w:rFonts w:eastAsia="Times New Roman"/>
                <w:b/>
                <w:i/>
              </w:rPr>
            </w:pPr>
            <w:r w:rsidRPr="00604BCA">
              <w:rPr>
                <w:rFonts w:eastAsia="Times New Roman"/>
                <w:i/>
              </w:rPr>
              <w:t>Strengthen the capacity of Pakistani educators.</w:t>
            </w:r>
          </w:p>
        </w:tc>
      </w:tr>
      <w:tr w:rsidR="00604BCA" w:rsidRPr="00604BCA" w14:paraId="6130B1D7" w14:textId="77777777" w:rsidTr="00C7330F">
        <w:trPr>
          <w:trHeight w:val="273"/>
        </w:trPr>
        <w:tc>
          <w:tcPr>
            <w:tcW w:w="1350" w:type="dxa"/>
          </w:tcPr>
          <w:p w14:paraId="3E6FAB2C" w14:textId="77777777" w:rsidR="00604BCA" w:rsidRPr="00604BCA" w:rsidRDefault="00604BCA" w:rsidP="00604BCA">
            <w:r w:rsidRPr="00604BCA">
              <w:rPr>
                <w:rFonts w:eastAsia="Times New Roman"/>
                <w:b/>
              </w:rPr>
              <w:t>Objective</w:t>
            </w:r>
            <w:r w:rsidRPr="00604BCA">
              <w:rPr>
                <w:rFonts w:eastAsia="Times New Roman"/>
              </w:rPr>
              <w:t>:</w:t>
            </w:r>
          </w:p>
        </w:tc>
        <w:tc>
          <w:tcPr>
            <w:tcW w:w="8275" w:type="dxa"/>
            <w:gridSpan w:val="2"/>
          </w:tcPr>
          <w:p w14:paraId="5D069937" w14:textId="77777777" w:rsidR="00604BCA" w:rsidRPr="00604BCA" w:rsidRDefault="00604BCA" w:rsidP="00604BCA">
            <w:pPr>
              <w:jc w:val="both"/>
              <w:rPr>
                <w:rFonts w:eastAsia="Times New Roman"/>
              </w:rPr>
            </w:pPr>
            <w:r w:rsidRPr="00604BCA">
              <w:rPr>
                <w:rFonts w:eastAsia="Times New Roman"/>
              </w:rPr>
              <w:t>A realistic statement of the specific ways one plans to achieve a goal.</w:t>
            </w:r>
          </w:p>
        </w:tc>
      </w:tr>
      <w:tr w:rsidR="00604BCA" w:rsidRPr="00604BCA" w14:paraId="7DF241F0" w14:textId="77777777" w:rsidTr="00C7330F">
        <w:trPr>
          <w:trHeight w:val="695"/>
        </w:trPr>
        <w:tc>
          <w:tcPr>
            <w:tcW w:w="1350" w:type="dxa"/>
          </w:tcPr>
          <w:p w14:paraId="24235D4C" w14:textId="77777777" w:rsidR="00604BCA" w:rsidRPr="00604BCA" w:rsidRDefault="00604BCA" w:rsidP="00604BCA">
            <w:pPr>
              <w:jc w:val="both"/>
              <w:rPr>
                <w:rFonts w:eastAsia="Times New Roman"/>
              </w:rPr>
            </w:pPr>
          </w:p>
        </w:tc>
        <w:tc>
          <w:tcPr>
            <w:tcW w:w="1170" w:type="dxa"/>
          </w:tcPr>
          <w:p w14:paraId="7BBEFE6E" w14:textId="77777777" w:rsidR="00604BCA" w:rsidRPr="00604BCA" w:rsidRDefault="00604BCA" w:rsidP="00604BCA">
            <w:pPr>
              <w:jc w:val="right"/>
              <w:rPr>
                <w:rFonts w:eastAsia="Times New Roman"/>
              </w:rPr>
            </w:pPr>
            <w:r w:rsidRPr="00604BCA">
              <w:rPr>
                <w:rFonts w:eastAsia="Times New Roman"/>
                <w:b/>
                <w:i/>
              </w:rPr>
              <w:t>Example:</w:t>
            </w:r>
          </w:p>
        </w:tc>
        <w:tc>
          <w:tcPr>
            <w:tcW w:w="7105" w:type="dxa"/>
          </w:tcPr>
          <w:p w14:paraId="6933A949" w14:textId="77777777" w:rsidR="00604BCA" w:rsidRPr="00604BCA" w:rsidRDefault="00604BCA" w:rsidP="00604BCA">
            <w:pPr>
              <w:jc w:val="both"/>
              <w:rPr>
                <w:rFonts w:eastAsia="Times New Roman"/>
                <w:i/>
              </w:rPr>
            </w:pPr>
            <w:r w:rsidRPr="00604BCA">
              <w:rPr>
                <w:rFonts w:eastAsia="Times New Roman"/>
                <w:i/>
              </w:rPr>
              <w:t>Teachers develop and implement new curriculum that reflects the new knowledge and skills acquired during the training.</w:t>
            </w:r>
          </w:p>
        </w:tc>
      </w:tr>
      <w:tr w:rsidR="00604BCA" w:rsidRPr="00604BCA" w14:paraId="0BAF7A6E" w14:textId="77777777" w:rsidTr="00C7330F">
        <w:trPr>
          <w:trHeight w:val="822"/>
        </w:trPr>
        <w:tc>
          <w:tcPr>
            <w:tcW w:w="1350" w:type="dxa"/>
          </w:tcPr>
          <w:p w14:paraId="51D88E05" w14:textId="77777777" w:rsidR="00604BCA" w:rsidRPr="00604BCA" w:rsidRDefault="00604BCA" w:rsidP="00604BCA">
            <w:pPr>
              <w:rPr>
                <w:rFonts w:eastAsia="Times New Roman"/>
                <w:b/>
              </w:rPr>
            </w:pPr>
            <w:r w:rsidRPr="00604BCA">
              <w:rPr>
                <w:rFonts w:eastAsia="Times New Roman"/>
                <w:b/>
              </w:rPr>
              <w:t xml:space="preserve">Outcome: </w:t>
            </w:r>
          </w:p>
        </w:tc>
        <w:tc>
          <w:tcPr>
            <w:tcW w:w="8275" w:type="dxa"/>
            <w:gridSpan w:val="2"/>
          </w:tcPr>
          <w:p w14:paraId="7BCD3D24" w14:textId="77777777" w:rsidR="00604BCA" w:rsidRPr="00604BCA" w:rsidRDefault="00604BCA" w:rsidP="00604BCA">
            <w:pPr>
              <w:jc w:val="both"/>
              <w:rPr>
                <w:rFonts w:eastAsia="Times New Roman"/>
              </w:rPr>
            </w:pPr>
            <w:r w:rsidRPr="00604BCA">
              <w:rPr>
                <w:rFonts w:eastAsia="Times New Roman"/>
              </w:rPr>
              <w:t>The result or effect that is caused by or attributable to program or activity.  Outcomes may be short‐term or long-term, intended or unintended, positive or negative, direct or indirect.</w:t>
            </w:r>
          </w:p>
        </w:tc>
      </w:tr>
      <w:tr w:rsidR="00604BCA" w:rsidRPr="00604BCA" w14:paraId="24001F1A" w14:textId="77777777" w:rsidTr="00C7330F">
        <w:trPr>
          <w:trHeight w:val="623"/>
        </w:trPr>
        <w:tc>
          <w:tcPr>
            <w:tcW w:w="1350" w:type="dxa"/>
          </w:tcPr>
          <w:p w14:paraId="65F8743F" w14:textId="77777777" w:rsidR="00604BCA" w:rsidRPr="00604BCA" w:rsidRDefault="00604BCA" w:rsidP="00604BCA">
            <w:pPr>
              <w:jc w:val="both"/>
              <w:rPr>
                <w:rFonts w:eastAsia="Times New Roman"/>
              </w:rPr>
            </w:pPr>
          </w:p>
        </w:tc>
        <w:tc>
          <w:tcPr>
            <w:tcW w:w="1170" w:type="dxa"/>
          </w:tcPr>
          <w:p w14:paraId="07908E20" w14:textId="77777777" w:rsidR="00604BCA" w:rsidRPr="00604BCA" w:rsidRDefault="00604BCA" w:rsidP="00604BCA">
            <w:pPr>
              <w:jc w:val="right"/>
              <w:rPr>
                <w:rFonts w:eastAsia="Times New Roman"/>
              </w:rPr>
            </w:pPr>
            <w:r w:rsidRPr="00604BCA">
              <w:rPr>
                <w:rFonts w:eastAsia="Times New Roman"/>
                <w:b/>
                <w:i/>
              </w:rPr>
              <w:t>Example:</w:t>
            </w:r>
          </w:p>
        </w:tc>
        <w:tc>
          <w:tcPr>
            <w:tcW w:w="7105" w:type="dxa"/>
          </w:tcPr>
          <w:p w14:paraId="4FA9110E" w14:textId="77777777" w:rsidR="00604BCA" w:rsidRPr="00604BCA" w:rsidRDefault="00604BCA" w:rsidP="00604BCA">
            <w:pPr>
              <w:rPr>
                <w:rFonts w:eastAsia="Times New Roman"/>
                <w:b/>
                <w:i/>
              </w:rPr>
            </w:pPr>
            <w:r w:rsidRPr="00604BCA">
              <w:rPr>
                <w:rFonts w:eastAsia="Times New Roman"/>
                <w:i/>
              </w:rPr>
              <w:t>Teachers demonstrate an increase in pedagogical knowledge and skills as a result of participating in the training.</w:t>
            </w:r>
          </w:p>
        </w:tc>
      </w:tr>
      <w:tr w:rsidR="00604BCA" w:rsidRPr="00604BCA" w14:paraId="6B2E90FF" w14:textId="77777777" w:rsidTr="00C7330F">
        <w:trPr>
          <w:trHeight w:val="777"/>
        </w:trPr>
        <w:tc>
          <w:tcPr>
            <w:tcW w:w="1350" w:type="dxa"/>
          </w:tcPr>
          <w:p w14:paraId="33B5FA31" w14:textId="77777777" w:rsidR="00604BCA" w:rsidRPr="00604BCA" w:rsidRDefault="00604BCA" w:rsidP="00604BCA">
            <w:pPr>
              <w:rPr>
                <w:rFonts w:eastAsia="Times New Roman"/>
                <w:b/>
              </w:rPr>
            </w:pPr>
            <w:r w:rsidRPr="00604BCA">
              <w:rPr>
                <w:rFonts w:eastAsia="Times New Roman"/>
                <w:b/>
              </w:rPr>
              <w:t>Output:</w:t>
            </w:r>
          </w:p>
        </w:tc>
        <w:tc>
          <w:tcPr>
            <w:tcW w:w="8275" w:type="dxa"/>
            <w:gridSpan w:val="2"/>
          </w:tcPr>
          <w:p w14:paraId="674C0A28" w14:textId="77777777" w:rsidR="00604BCA" w:rsidRPr="00604BCA" w:rsidRDefault="00604BCA" w:rsidP="00604BCA">
            <w:pPr>
              <w:jc w:val="both"/>
              <w:rPr>
                <w:color w:val="000000"/>
              </w:rPr>
            </w:pPr>
            <w:r w:rsidRPr="00604BCA">
              <w:rPr>
                <w:color w:val="000000"/>
              </w:rPr>
              <w:t>A short-term, immediate result of a program, project, or process that leads to longer-term outcomes. Outputs are the products, goods, and services which result from activities.</w:t>
            </w:r>
          </w:p>
        </w:tc>
      </w:tr>
      <w:tr w:rsidR="00604BCA" w:rsidRPr="00604BCA" w14:paraId="09A36091" w14:textId="77777777" w:rsidTr="00C7330F">
        <w:trPr>
          <w:trHeight w:val="408"/>
        </w:trPr>
        <w:tc>
          <w:tcPr>
            <w:tcW w:w="1350" w:type="dxa"/>
          </w:tcPr>
          <w:p w14:paraId="747D7920" w14:textId="77777777" w:rsidR="00604BCA" w:rsidRPr="00604BCA" w:rsidRDefault="00604BCA" w:rsidP="00604BCA">
            <w:pPr>
              <w:jc w:val="both"/>
              <w:rPr>
                <w:color w:val="000000"/>
              </w:rPr>
            </w:pPr>
          </w:p>
        </w:tc>
        <w:tc>
          <w:tcPr>
            <w:tcW w:w="1170" w:type="dxa"/>
          </w:tcPr>
          <w:p w14:paraId="0C9CAF73" w14:textId="77777777" w:rsidR="00604BCA" w:rsidRPr="00604BCA" w:rsidRDefault="00604BCA" w:rsidP="00604BCA">
            <w:pPr>
              <w:jc w:val="right"/>
              <w:rPr>
                <w:color w:val="000000"/>
              </w:rPr>
            </w:pPr>
            <w:r w:rsidRPr="00604BCA">
              <w:rPr>
                <w:rFonts w:eastAsia="Times New Roman"/>
                <w:b/>
                <w:i/>
              </w:rPr>
              <w:t>Example:</w:t>
            </w:r>
          </w:p>
        </w:tc>
        <w:tc>
          <w:tcPr>
            <w:tcW w:w="7105" w:type="dxa"/>
          </w:tcPr>
          <w:p w14:paraId="720374C3" w14:textId="77777777" w:rsidR="00604BCA" w:rsidRPr="00604BCA" w:rsidRDefault="00604BCA" w:rsidP="00604BCA">
            <w:pPr>
              <w:jc w:val="both"/>
              <w:rPr>
                <w:rFonts w:eastAsia="Times New Roman"/>
                <w:i/>
              </w:rPr>
            </w:pPr>
            <w:r w:rsidRPr="00604BCA">
              <w:rPr>
                <w:rFonts w:eastAsia="Times New Roman"/>
                <w:i/>
              </w:rPr>
              <w:t>20 teachers complete the training.</w:t>
            </w:r>
          </w:p>
        </w:tc>
      </w:tr>
      <w:tr w:rsidR="00604BCA" w:rsidRPr="00604BCA" w14:paraId="52AF3220" w14:textId="77777777" w:rsidTr="00C7330F">
        <w:trPr>
          <w:trHeight w:val="273"/>
        </w:trPr>
        <w:tc>
          <w:tcPr>
            <w:tcW w:w="1350" w:type="dxa"/>
          </w:tcPr>
          <w:p w14:paraId="5BBC5ABD" w14:textId="77777777" w:rsidR="00604BCA" w:rsidRPr="00604BCA" w:rsidRDefault="00604BCA" w:rsidP="00604BCA">
            <w:pPr>
              <w:rPr>
                <w:rFonts w:eastAsia="Times New Roman"/>
                <w:b/>
              </w:rPr>
            </w:pPr>
            <w:r w:rsidRPr="00604BCA">
              <w:rPr>
                <w:rFonts w:eastAsia="Times New Roman"/>
                <w:b/>
              </w:rPr>
              <w:t>Activity:</w:t>
            </w:r>
          </w:p>
        </w:tc>
        <w:tc>
          <w:tcPr>
            <w:tcW w:w="8275" w:type="dxa"/>
            <w:gridSpan w:val="2"/>
          </w:tcPr>
          <w:p w14:paraId="63F1EA1C" w14:textId="77777777" w:rsidR="00604BCA" w:rsidRPr="00604BCA" w:rsidRDefault="00604BCA" w:rsidP="00604BCA">
            <w:pPr>
              <w:autoSpaceDE w:val="0"/>
              <w:autoSpaceDN w:val="0"/>
              <w:adjustRightInd w:val="0"/>
              <w:rPr>
                <w:color w:val="000000"/>
              </w:rPr>
            </w:pPr>
            <w:r w:rsidRPr="00604BCA">
              <w:rPr>
                <w:color w:val="000000"/>
              </w:rPr>
              <w:t>Program or project actions or tasks that are done to achieve targeted outcomes.</w:t>
            </w:r>
          </w:p>
        </w:tc>
      </w:tr>
      <w:tr w:rsidR="00604BCA" w:rsidRPr="00604BCA" w14:paraId="14977402" w14:textId="77777777" w:rsidTr="00C7330F">
        <w:trPr>
          <w:trHeight w:val="453"/>
        </w:trPr>
        <w:tc>
          <w:tcPr>
            <w:tcW w:w="1350" w:type="dxa"/>
          </w:tcPr>
          <w:p w14:paraId="2622DC6E" w14:textId="77777777" w:rsidR="00604BCA" w:rsidRPr="00604BCA" w:rsidRDefault="00604BCA" w:rsidP="00604BCA">
            <w:pPr>
              <w:autoSpaceDE w:val="0"/>
              <w:autoSpaceDN w:val="0"/>
              <w:adjustRightInd w:val="0"/>
              <w:rPr>
                <w:color w:val="000000"/>
              </w:rPr>
            </w:pPr>
          </w:p>
        </w:tc>
        <w:tc>
          <w:tcPr>
            <w:tcW w:w="1170" w:type="dxa"/>
          </w:tcPr>
          <w:p w14:paraId="226F2388" w14:textId="77777777" w:rsidR="00604BCA" w:rsidRPr="00604BCA" w:rsidRDefault="00604BCA" w:rsidP="00604BCA">
            <w:pPr>
              <w:autoSpaceDE w:val="0"/>
              <w:autoSpaceDN w:val="0"/>
              <w:adjustRightInd w:val="0"/>
              <w:jc w:val="right"/>
              <w:rPr>
                <w:color w:val="000000"/>
              </w:rPr>
            </w:pPr>
            <w:r w:rsidRPr="00604BCA">
              <w:rPr>
                <w:b/>
                <w:bCs/>
                <w:i/>
                <w:iCs/>
                <w:color w:val="000000"/>
              </w:rPr>
              <w:t xml:space="preserve">Example: </w:t>
            </w:r>
          </w:p>
        </w:tc>
        <w:tc>
          <w:tcPr>
            <w:tcW w:w="7105" w:type="dxa"/>
          </w:tcPr>
          <w:p w14:paraId="1CB2DB65" w14:textId="77777777" w:rsidR="00604BCA" w:rsidRPr="00604BCA" w:rsidRDefault="00604BCA" w:rsidP="00604BCA">
            <w:pPr>
              <w:autoSpaceDE w:val="0"/>
              <w:autoSpaceDN w:val="0"/>
              <w:adjustRightInd w:val="0"/>
              <w:rPr>
                <w:i/>
                <w:color w:val="000000"/>
              </w:rPr>
            </w:pPr>
            <w:r w:rsidRPr="00604BCA">
              <w:rPr>
                <w:rFonts w:eastAsia="Times New Roman"/>
                <w:i/>
              </w:rPr>
              <w:t>A training for English Language teachers.</w:t>
            </w:r>
          </w:p>
        </w:tc>
      </w:tr>
      <w:tr w:rsidR="00604BCA" w:rsidRPr="00604BCA" w14:paraId="3CE8C6DD" w14:textId="77777777" w:rsidTr="00C7330F">
        <w:trPr>
          <w:trHeight w:val="560"/>
        </w:trPr>
        <w:tc>
          <w:tcPr>
            <w:tcW w:w="1350" w:type="dxa"/>
          </w:tcPr>
          <w:p w14:paraId="114A1AB1" w14:textId="77777777" w:rsidR="00604BCA" w:rsidRPr="00604BCA" w:rsidRDefault="00604BCA" w:rsidP="00604BCA">
            <w:pPr>
              <w:rPr>
                <w:rFonts w:eastAsia="Times New Roman"/>
                <w:b/>
              </w:rPr>
            </w:pPr>
            <w:r w:rsidRPr="00604BCA">
              <w:rPr>
                <w:rFonts w:eastAsia="Times New Roman"/>
                <w:b/>
              </w:rPr>
              <w:t xml:space="preserve">Indicators: </w:t>
            </w:r>
          </w:p>
          <w:p w14:paraId="62EEA0FC" w14:textId="77777777" w:rsidR="00604BCA" w:rsidRPr="00604BCA" w:rsidRDefault="00604BCA" w:rsidP="00604BCA"/>
        </w:tc>
        <w:tc>
          <w:tcPr>
            <w:tcW w:w="8275" w:type="dxa"/>
            <w:gridSpan w:val="2"/>
          </w:tcPr>
          <w:p w14:paraId="77A2D596" w14:textId="77777777" w:rsidR="00604BCA" w:rsidRPr="00604BCA" w:rsidRDefault="00604BCA" w:rsidP="00604BCA">
            <w:pPr>
              <w:jc w:val="both"/>
            </w:pPr>
            <w:r w:rsidRPr="00604BCA">
              <w:t xml:space="preserve">A clear identification of what accomplishment or progress toward an objective looks like. </w:t>
            </w:r>
          </w:p>
        </w:tc>
      </w:tr>
      <w:tr w:rsidR="00604BCA" w:rsidRPr="00604BCA" w14:paraId="6C68B498" w14:textId="77777777" w:rsidTr="00C7330F">
        <w:trPr>
          <w:trHeight w:val="888"/>
        </w:trPr>
        <w:tc>
          <w:tcPr>
            <w:tcW w:w="1350" w:type="dxa"/>
          </w:tcPr>
          <w:p w14:paraId="4921F15D" w14:textId="77777777" w:rsidR="00604BCA" w:rsidRPr="00604BCA" w:rsidRDefault="00604BCA" w:rsidP="00604BCA">
            <w:pPr>
              <w:jc w:val="both"/>
            </w:pPr>
          </w:p>
        </w:tc>
        <w:tc>
          <w:tcPr>
            <w:tcW w:w="1170" w:type="dxa"/>
          </w:tcPr>
          <w:p w14:paraId="363557E6" w14:textId="77777777" w:rsidR="00604BCA" w:rsidRPr="00604BCA" w:rsidRDefault="00604BCA" w:rsidP="00604BCA">
            <w:pPr>
              <w:jc w:val="right"/>
              <w:rPr>
                <w:b/>
                <w:i/>
              </w:rPr>
            </w:pPr>
            <w:r w:rsidRPr="00604BCA">
              <w:rPr>
                <w:b/>
                <w:i/>
              </w:rPr>
              <w:t xml:space="preserve">Example: </w:t>
            </w:r>
          </w:p>
          <w:p w14:paraId="3779E799" w14:textId="77777777" w:rsidR="00604BCA" w:rsidRPr="00604BCA" w:rsidRDefault="00604BCA" w:rsidP="00604BCA">
            <w:pPr>
              <w:jc w:val="both"/>
            </w:pPr>
          </w:p>
        </w:tc>
        <w:tc>
          <w:tcPr>
            <w:tcW w:w="7105" w:type="dxa"/>
          </w:tcPr>
          <w:p w14:paraId="5AB6B8A4" w14:textId="77777777" w:rsidR="00604BCA" w:rsidRPr="00604BCA" w:rsidRDefault="00604BCA" w:rsidP="00604BCA">
            <w:pPr>
              <w:jc w:val="both"/>
              <w:rPr>
                <w:i/>
              </w:rPr>
            </w:pPr>
            <w:r w:rsidRPr="00604BCA">
              <w:rPr>
                <w:i/>
              </w:rPr>
              <w:t xml:space="preserve">Output indicator: Number of teachers who complete the training. </w:t>
            </w:r>
          </w:p>
          <w:p w14:paraId="2ED6402C" w14:textId="77777777" w:rsidR="00604BCA" w:rsidRPr="00604BCA" w:rsidRDefault="00604BCA" w:rsidP="00604BCA">
            <w:pPr>
              <w:jc w:val="both"/>
            </w:pPr>
            <w:r w:rsidRPr="00604BCA">
              <w:rPr>
                <w:i/>
              </w:rPr>
              <w:t>Outcome indicator: Number and percent of teachers who demonstrate an increase in knowledge and skills as a result of the training.</w:t>
            </w:r>
          </w:p>
        </w:tc>
      </w:tr>
    </w:tbl>
    <w:p w14:paraId="07E5188B" w14:textId="77777777" w:rsidR="00604BCA" w:rsidRPr="00604BCA" w:rsidRDefault="00604BCA" w:rsidP="00604BCA">
      <w:pPr>
        <w:spacing w:after="120" w:line="276" w:lineRule="auto"/>
        <w:ind w:left="1440" w:hanging="1170"/>
        <w:rPr>
          <w:rFonts w:ascii="Times New Roman" w:eastAsia="Times New Roman" w:hAnsi="Times New Roman" w:cs="Times New Roman"/>
          <w:sz w:val="24"/>
          <w:szCs w:val="24"/>
        </w:rPr>
      </w:pPr>
      <w:r w:rsidRPr="00604BCA">
        <w:rPr>
          <w:rFonts w:ascii="Times New Roman" w:eastAsia="Times New Roman" w:hAnsi="Times New Roman" w:cs="Times New Roman"/>
          <w:sz w:val="24"/>
          <w:szCs w:val="24"/>
        </w:rPr>
        <w:tab/>
      </w:r>
    </w:p>
    <w:p w14:paraId="3E63DC8B" w14:textId="77777777" w:rsidR="00AF2CF3" w:rsidRPr="00D103A4" w:rsidRDefault="00AF2CF3" w:rsidP="00AF2CF3">
      <w:bookmarkStart w:id="0" w:name="_GoBack"/>
      <w:bookmarkEnd w:id="0"/>
    </w:p>
    <w:sectPr w:rsidR="00AF2CF3" w:rsidRPr="00D103A4" w:rsidSect="00D103A4">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DF992" w14:textId="77777777" w:rsidR="00A228DC" w:rsidRDefault="00A228DC" w:rsidP="00EA0B34">
      <w:pPr>
        <w:spacing w:after="0" w:line="240" w:lineRule="auto"/>
      </w:pPr>
      <w:r>
        <w:separator/>
      </w:r>
    </w:p>
  </w:endnote>
  <w:endnote w:type="continuationSeparator" w:id="0">
    <w:p w14:paraId="2496DFF6" w14:textId="77777777" w:rsidR="00A228DC" w:rsidRDefault="00A228DC" w:rsidP="00EA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12A6" w14:textId="77777777" w:rsidR="00633C5C" w:rsidRDefault="00633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B1A5" w14:textId="77777777" w:rsidR="00633C5C" w:rsidRDefault="00633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96516" w14:textId="77777777" w:rsidR="00633C5C" w:rsidRDefault="00633C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F2DD" w14:textId="77777777" w:rsidR="00D103A4" w:rsidRDefault="00D103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4D8B" w14:textId="77777777" w:rsidR="00D103A4" w:rsidRDefault="00D103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9EFB9" w14:textId="77777777" w:rsidR="00D103A4" w:rsidRDefault="00D1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FEBC" w14:textId="77777777" w:rsidR="00A228DC" w:rsidRDefault="00A228DC" w:rsidP="00EA0B34">
      <w:pPr>
        <w:spacing w:after="0" w:line="240" w:lineRule="auto"/>
      </w:pPr>
      <w:r>
        <w:separator/>
      </w:r>
    </w:p>
  </w:footnote>
  <w:footnote w:type="continuationSeparator" w:id="0">
    <w:p w14:paraId="4BD1BADF" w14:textId="77777777" w:rsidR="00A228DC" w:rsidRDefault="00A228DC" w:rsidP="00EA0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15BB7" w14:textId="77777777" w:rsidR="00633C5C" w:rsidRDefault="00633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ABB4" w14:textId="77777777" w:rsidR="00633C5C" w:rsidRDefault="00633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9B84" w14:textId="77777777" w:rsidR="00633C5C" w:rsidRDefault="00633C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E4B9A" w14:textId="77777777" w:rsidR="00D103A4" w:rsidRDefault="00D103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0BBC" w14:textId="77777777" w:rsidR="00D103A4" w:rsidRDefault="00D103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C359" w14:textId="77777777" w:rsidR="00D103A4" w:rsidRDefault="00D10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BA5"/>
    <w:multiLevelType w:val="hybridMultilevel"/>
    <w:tmpl w:val="3BA6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E631F"/>
    <w:multiLevelType w:val="hybridMultilevel"/>
    <w:tmpl w:val="8BA6D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C70C0"/>
    <w:multiLevelType w:val="hybridMultilevel"/>
    <w:tmpl w:val="A44C75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A146BBB"/>
    <w:multiLevelType w:val="hybridMultilevel"/>
    <w:tmpl w:val="B41AEA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31A07"/>
    <w:multiLevelType w:val="hybridMultilevel"/>
    <w:tmpl w:val="9714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14E9B"/>
    <w:multiLevelType w:val="hybridMultilevel"/>
    <w:tmpl w:val="A8E0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04AD0"/>
    <w:multiLevelType w:val="hybridMultilevel"/>
    <w:tmpl w:val="8286DDD2"/>
    <w:lvl w:ilvl="0" w:tplc="7A2426F0">
      <w:start w:val="1"/>
      <w:numFmt w:val="decimal"/>
      <w:lvlText w:val="%1."/>
      <w:lvlJc w:val="left"/>
      <w:pPr>
        <w:ind w:left="720" w:hanging="360"/>
      </w:pPr>
    </w:lvl>
    <w:lvl w:ilvl="1" w:tplc="42B460F4">
      <w:start w:val="1"/>
      <w:numFmt w:val="lowerLetter"/>
      <w:lvlText w:val="%2."/>
      <w:lvlJc w:val="left"/>
      <w:pPr>
        <w:ind w:left="1440" w:hanging="360"/>
      </w:pPr>
    </w:lvl>
    <w:lvl w:ilvl="2" w:tplc="D9E83890">
      <w:start w:val="1"/>
      <w:numFmt w:val="lowerRoman"/>
      <w:lvlText w:val="%3."/>
      <w:lvlJc w:val="right"/>
      <w:pPr>
        <w:ind w:left="2160" w:hanging="180"/>
      </w:pPr>
    </w:lvl>
    <w:lvl w:ilvl="3" w:tplc="7524767C">
      <w:start w:val="1"/>
      <w:numFmt w:val="decimal"/>
      <w:lvlText w:val="%4."/>
      <w:lvlJc w:val="left"/>
      <w:pPr>
        <w:ind w:left="2880" w:hanging="360"/>
      </w:pPr>
    </w:lvl>
    <w:lvl w:ilvl="4" w:tplc="F7287248">
      <w:start w:val="1"/>
      <w:numFmt w:val="lowerLetter"/>
      <w:lvlText w:val="%5."/>
      <w:lvlJc w:val="left"/>
      <w:pPr>
        <w:ind w:left="3600" w:hanging="360"/>
      </w:pPr>
    </w:lvl>
    <w:lvl w:ilvl="5" w:tplc="D2A005E0">
      <w:start w:val="1"/>
      <w:numFmt w:val="lowerRoman"/>
      <w:lvlText w:val="%6."/>
      <w:lvlJc w:val="right"/>
      <w:pPr>
        <w:ind w:left="4320" w:hanging="180"/>
      </w:pPr>
    </w:lvl>
    <w:lvl w:ilvl="6" w:tplc="B728F33E">
      <w:start w:val="1"/>
      <w:numFmt w:val="decimal"/>
      <w:lvlText w:val="%7."/>
      <w:lvlJc w:val="left"/>
      <w:pPr>
        <w:ind w:left="5040" w:hanging="360"/>
      </w:pPr>
    </w:lvl>
    <w:lvl w:ilvl="7" w:tplc="2FD4322E">
      <w:start w:val="1"/>
      <w:numFmt w:val="lowerLetter"/>
      <w:lvlText w:val="%8."/>
      <w:lvlJc w:val="left"/>
      <w:pPr>
        <w:ind w:left="5760" w:hanging="360"/>
      </w:pPr>
    </w:lvl>
    <w:lvl w:ilvl="8" w:tplc="995262F0">
      <w:start w:val="1"/>
      <w:numFmt w:val="lowerRoman"/>
      <w:lvlText w:val="%9."/>
      <w:lvlJc w:val="right"/>
      <w:pPr>
        <w:ind w:left="6480" w:hanging="180"/>
      </w:pPr>
    </w:lvl>
  </w:abstractNum>
  <w:abstractNum w:abstractNumId="7" w15:restartNumberingAfterBreak="0">
    <w:nsid w:val="392C06F1"/>
    <w:multiLevelType w:val="hybridMultilevel"/>
    <w:tmpl w:val="EAF69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53AC4"/>
    <w:multiLevelType w:val="hybridMultilevel"/>
    <w:tmpl w:val="4E0C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C2913"/>
    <w:multiLevelType w:val="hybridMultilevel"/>
    <w:tmpl w:val="DCFA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208B0"/>
    <w:multiLevelType w:val="hybridMultilevel"/>
    <w:tmpl w:val="BE509336"/>
    <w:lvl w:ilvl="0" w:tplc="7C10E6CA">
      <w:start w:val="1"/>
      <w:numFmt w:val="decimal"/>
      <w:lvlText w:val="%1."/>
      <w:lvlJc w:val="left"/>
      <w:pPr>
        <w:ind w:left="720" w:hanging="360"/>
      </w:pPr>
    </w:lvl>
    <w:lvl w:ilvl="1" w:tplc="FDCE7C42">
      <w:start w:val="1"/>
      <w:numFmt w:val="decimal"/>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160" w:hanging="180"/>
      </w:pPr>
    </w:lvl>
    <w:lvl w:ilvl="3" w:tplc="B77487AE">
      <w:start w:val="1"/>
      <w:numFmt w:val="decimal"/>
      <w:lvlText w:val="%4."/>
      <w:lvlJc w:val="left"/>
      <w:pPr>
        <w:ind w:left="2880" w:hanging="360"/>
      </w:pPr>
    </w:lvl>
    <w:lvl w:ilvl="4" w:tplc="87206B82">
      <w:start w:val="1"/>
      <w:numFmt w:val="lowerLetter"/>
      <w:lvlText w:val="%5."/>
      <w:lvlJc w:val="left"/>
      <w:pPr>
        <w:ind w:left="3600" w:hanging="360"/>
      </w:pPr>
    </w:lvl>
    <w:lvl w:ilvl="5" w:tplc="EED87AAE">
      <w:start w:val="1"/>
      <w:numFmt w:val="lowerRoman"/>
      <w:lvlText w:val="%6."/>
      <w:lvlJc w:val="right"/>
      <w:pPr>
        <w:ind w:left="4320" w:hanging="180"/>
      </w:pPr>
    </w:lvl>
    <w:lvl w:ilvl="6" w:tplc="04C2F2E8">
      <w:start w:val="1"/>
      <w:numFmt w:val="decimal"/>
      <w:lvlText w:val="%7."/>
      <w:lvlJc w:val="left"/>
      <w:pPr>
        <w:ind w:left="5040" w:hanging="360"/>
      </w:pPr>
    </w:lvl>
    <w:lvl w:ilvl="7" w:tplc="6192955E">
      <w:start w:val="1"/>
      <w:numFmt w:val="lowerLetter"/>
      <w:lvlText w:val="%8."/>
      <w:lvlJc w:val="left"/>
      <w:pPr>
        <w:ind w:left="5760" w:hanging="360"/>
      </w:pPr>
    </w:lvl>
    <w:lvl w:ilvl="8" w:tplc="9E12A922">
      <w:start w:val="1"/>
      <w:numFmt w:val="lowerRoman"/>
      <w:lvlText w:val="%9."/>
      <w:lvlJc w:val="right"/>
      <w:pPr>
        <w:ind w:left="6480" w:hanging="180"/>
      </w:pPr>
    </w:lvl>
  </w:abstractNum>
  <w:abstractNum w:abstractNumId="11" w15:restartNumberingAfterBreak="0">
    <w:nsid w:val="67F851FB"/>
    <w:multiLevelType w:val="hybridMultilevel"/>
    <w:tmpl w:val="9238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0615A"/>
    <w:multiLevelType w:val="hybridMultilevel"/>
    <w:tmpl w:val="2B6E9AE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7FF7"/>
    <w:multiLevelType w:val="hybridMultilevel"/>
    <w:tmpl w:val="0A025E4C"/>
    <w:lvl w:ilvl="0" w:tplc="F2DEDAEC">
      <w:start w:val="1"/>
      <w:numFmt w:val="decimal"/>
      <w:lvlText w:val="%1."/>
      <w:lvlJc w:val="left"/>
      <w:pPr>
        <w:ind w:left="720" w:hanging="360"/>
      </w:pPr>
    </w:lvl>
    <w:lvl w:ilvl="1" w:tplc="26AA9352">
      <w:start w:val="1"/>
      <w:numFmt w:val="lowerLetter"/>
      <w:lvlText w:val="%2."/>
      <w:lvlJc w:val="left"/>
      <w:pPr>
        <w:ind w:left="1440" w:hanging="360"/>
      </w:pPr>
    </w:lvl>
    <w:lvl w:ilvl="2" w:tplc="2B80511A">
      <w:start w:val="1"/>
      <w:numFmt w:val="lowerRoman"/>
      <w:lvlText w:val="%3."/>
      <w:lvlJc w:val="right"/>
      <w:pPr>
        <w:ind w:left="2160" w:hanging="180"/>
      </w:pPr>
    </w:lvl>
    <w:lvl w:ilvl="3" w:tplc="D95E67EA">
      <w:start w:val="1"/>
      <w:numFmt w:val="decimal"/>
      <w:lvlText w:val="%4."/>
      <w:lvlJc w:val="left"/>
      <w:pPr>
        <w:ind w:left="2880" w:hanging="360"/>
      </w:pPr>
    </w:lvl>
    <w:lvl w:ilvl="4" w:tplc="10364D2C">
      <w:start w:val="1"/>
      <w:numFmt w:val="lowerLetter"/>
      <w:lvlText w:val="%5."/>
      <w:lvlJc w:val="left"/>
      <w:pPr>
        <w:ind w:left="3600" w:hanging="360"/>
      </w:pPr>
    </w:lvl>
    <w:lvl w:ilvl="5" w:tplc="21BEE5E0">
      <w:start w:val="1"/>
      <w:numFmt w:val="lowerRoman"/>
      <w:lvlText w:val="%6."/>
      <w:lvlJc w:val="right"/>
      <w:pPr>
        <w:ind w:left="4320" w:hanging="180"/>
      </w:pPr>
    </w:lvl>
    <w:lvl w:ilvl="6" w:tplc="8778ACFC">
      <w:start w:val="1"/>
      <w:numFmt w:val="decimal"/>
      <w:lvlText w:val="%7."/>
      <w:lvlJc w:val="left"/>
      <w:pPr>
        <w:ind w:left="5040" w:hanging="360"/>
      </w:pPr>
    </w:lvl>
    <w:lvl w:ilvl="7" w:tplc="BE207AEE">
      <w:start w:val="1"/>
      <w:numFmt w:val="lowerLetter"/>
      <w:lvlText w:val="%8."/>
      <w:lvlJc w:val="left"/>
      <w:pPr>
        <w:ind w:left="5760" w:hanging="360"/>
      </w:pPr>
    </w:lvl>
    <w:lvl w:ilvl="8" w:tplc="72D4963A">
      <w:start w:val="1"/>
      <w:numFmt w:val="lowerRoman"/>
      <w:lvlText w:val="%9."/>
      <w:lvlJc w:val="right"/>
      <w:pPr>
        <w:ind w:left="6480" w:hanging="180"/>
      </w:pPr>
    </w:lvl>
  </w:abstractNum>
  <w:abstractNum w:abstractNumId="14" w15:restartNumberingAfterBreak="0">
    <w:nsid w:val="73D03654"/>
    <w:multiLevelType w:val="hybridMultilevel"/>
    <w:tmpl w:val="B2A2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77015"/>
    <w:multiLevelType w:val="hybridMultilevel"/>
    <w:tmpl w:val="790A1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77010"/>
    <w:multiLevelType w:val="hybridMultilevel"/>
    <w:tmpl w:val="EDD8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F2624"/>
    <w:multiLevelType w:val="multilevel"/>
    <w:tmpl w:val="55AAF592"/>
    <w:lvl w:ilvl="0">
      <w:start w:val="1"/>
      <w:numFmt w:val="decimal"/>
      <w:pStyle w:val="Heading1"/>
      <w:lvlText w:val="%1."/>
      <w:lvlJc w:val="left"/>
      <w:pPr>
        <w:tabs>
          <w:tab w:val="num" w:pos="360"/>
        </w:tabs>
        <w:ind w:left="360" w:hanging="360"/>
      </w:pPr>
      <w:rPr>
        <w:rFonts w:hint="default"/>
        <w:i w:val="0"/>
      </w:rPr>
    </w:lvl>
    <w:lvl w:ilvl="1">
      <w:start w:val="1"/>
      <w:numFmt w:val="decimal"/>
      <w:pStyle w:val="Heading2"/>
      <w:lvlText w:val="%1.%2"/>
      <w:lvlJc w:val="left"/>
      <w:pPr>
        <w:tabs>
          <w:tab w:val="num" w:pos="432"/>
        </w:tabs>
        <w:ind w:left="432" w:hanging="432"/>
      </w:pPr>
      <w:rPr>
        <w:rFonts w:ascii="Gill Sans MT" w:hAnsi="Gill Sans MT" w:hint="default"/>
        <w:b w:val="0"/>
        <w:i w:val="0"/>
        <w:color w:val="44546A" w:themeColor="text2"/>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A416373"/>
    <w:multiLevelType w:val="hybridMultilevel"/>
    <w:tmpl w:val="F3268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7"/>
  </w:num>
  <w:num w:numId="4">
    <w:abstractNumId w:val="17"/>
    <w:lvlOverride w:ilvl="0">
      <w:startOverride w:val="3"/>
    </w:lvlOverride>
  </w:num>
  <w:num w:numId="5">
    <w:abstractNumId w:val="7"/>
  </w:num>
  <w:num w:numId="6">
    <w:abstractNumId w:val="16"/>
  </w:num>
  <w:num w:numId="7">
    <w:abstractNumId w:val="5"/>
  </w:num>
  <w:num w:numId="8">
    <w:abstractNumId w:val="0"/>
  </w:num>
  <w:num w:numId="9">
    <w:abstractNumId w:val="11"/>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72"/>
    <w:rsid w:val="000016FB"/>
    <w:rsid w:val="00004AC4"/>
    <w:rsid w:val="00016C30"/>
    <w:rsid w:val="000221C4"/>
    <w:rsid w:val="00044413"/>
    <w:rsid w:val="0004728C"/>
    <w:rsid w:val="00097705"/>
    <w:rsid w:val="000A5FC5"/>
    <w:rsid w:val="000E7142"/>
    <w:rsid w:val="00126972"/>
    <w:rsid w:val="001537B5"/>
    <w:rsid w:val="001A085A"/>
    <w:rsid w:val="001D3863"/>
    <w:rsid w:val="001F5250"/>
    <w:rsid w:val="0021082A"/>
    <w:rsid w:val="00214D1E"/>
    <w:rsid w:val="002771BE"/>
    <w:rsid w:val="002B22A6"/>
    <w:rsid w:val="003114BD"/>
    <w:rsid w:val="00313DDE"/>
    <w:rsid w:val="0031780F"/>
    <w:rsid w:val="00321AA1"/>
    <w:rsid w:val="00367A3F"/>
    <w:rsid w:val="00373BA0"/>
    <w:rsid w:val="003B5BAE"/>
    <w:rsid w:val="003C7224"/>
    <w:rsid w:val="003E1B42"/>
    <w:rsid w:val="00402E2E"/>
    <w:rsid w:val="00407DC8"/>
    <w:rsid w:val="00412D97"/>
    <w:rsid w:val="004423CB"/>
    <w:rsid w:val="004464BD"/>
    <w:rsid w:val="00460507"/>
    <w:rsid w:val="00466049"/>
    <w:rsid w:val="00484C7B"/>
    <w:rsid w:val="004A4137"/>
    <w:rsid w:val="004E0637"/>
    <w:rsid w:val="004F2911"/>
    <w:rsid w:val="00526AB1"/>
    <w:rsid w:val="005A25E6"/>
    <w:rsid w:val="005B4FA2"/>
    <w:rsid w:val="005C646A"/>
    <w:rsid w:val="005D4036"/>
    <w:rsid w:val="005D78BF"/>
    <w:rsid w:val="005F5ECB"/>
    <w:rsid w:val="00604BCA"/>
    <w:rsid w:val="00633A08"/>
    <w:rsid w:val="00633C5C"/>
    <w:rsid w:val="00644CA6"/>
    <w:rsid w:val="0066118D"/>
    <w:rsid w:val="006820F7"/>
    <w:rsid w:val="006B6515"/>
    <w:rsid w:val="007260A3"/>
    <w:rsid w:val="00730F7E"/>
    <w:rsid w:val="00730FCF"/>
    <w:rsid w:val="0073428F"/>
    <w:rsid w:val="007376B6"/>
    <w:rsid w:val="00743C01"/>
    <w:rsid w:val="00756C71"/>
    <w:rsid w:val="007B5B9B"/>
    <w:rsid w:val="007D0D29"/>
    <w:rsid w:val="007E4A4D"/>
    <w:rsid w:val="00830083"/>
    <w:rsid w:val="00860C4D"/>
    <w:rsid w:val="00866E66"/>
    <w:rsid w:val="0088417D"/>
    <w:rsid w:val="0088591C"/>
    <w:rsid w:val="008A156D"/>
    <w:rsid w:val="008B1397"/>
    <w:rsid w:val="008C0D95"/>
    <w:rsid w:val="008D3D25"/>
    <w:rsid w:val="008F5713"/>
    <w:rsid w:val="0090191A"/>
    <w:rsid w:val="00974957"/>
    <w:rsid w:val="0099667C"/>
    <w:rsid w:val="009A40C5"/>
    <w:rsid w:val="009C65E2"/>
    <w:rsid w:val="00A228DC"/>
    <w:rsid w:val="00A26739"/>
    <w:rsid w:val="00A4206F"/>
    <w:rsid w:val="00A764CD"/>
    <w:rsid w:val="00A90A0E"/>
    <w:rsid w:val="00A92484"/>
    <w:rsid w:val="00AA1455"/>
    <w:rsid w:val="00AD5A8C"/>
    <w:rsid w:val="00AF2CF3"/>
    <w:rsid w:val="00AF6C43"/>
    <w:rsid w:val="00B00C90"/>
    <w:rsid w:val="00B17B15"/>
    <w:rsid w:val="00B64847"/>
    <w:rsid w:val="00B668B7"/>
    <w:rsid w:val="00B90798"/>
    <w:rsid w:val="00BA1ED3"/>
    <w:rsid w:val="00BC4022"/>
    <w:rsid w:val="00C579F4"/>
    <w:rsid w:val="00CA17F6"/>
    <w:rsid w:val="00CD01A5"/>
    <w:rsid w:val="00CD3EE1"/>
    <w:rsid w:val="00D04AC5"/>
    <w:rsid w:val="00D103A4"/>
    <w:rsid w:val="00D21CCD"/>
    <w:rsid w:val="00D2429D"/>
    <w:rsid w:val="00D34881"/>
    <w:rsid w:val="00D977E2"/>
    <w:rsid w:val="00DB23B8"/>
    <w:rsid w:val="00DD7C7B"/>
    <w:rsid w:val="00DE2101"/>
    <w:rsid w:val="00E031FC"/>
    <w:rsid w:val="00E15F2F"/>
    <w:rsid w:val="00E21A16"/>
    <w:rsid w:val="00E2537C"/>
    <w:rsid w:val="00E641F6"/>
    <w:rsid w:val="00E87B12"/>
    <w:rsid w:val="00EA0B34"/>
    <w:rsid w:val="00F01605"/>
    <w:rsid w:val="00F03834"/>
    <w:rsid w:val="00F57A43"/>
    <w:rsid w:val="00F83372"/>
    <w:rsid w:val="00F870F0"/>
    <w:rsid w:val="00FA78A3"/>
    <w:rsid w:val="00FC7A51"/>
    <w:rsid w:val="00FE07B4"/>
    <w:rsid w:val="00FE0F13"/>
    <w:rsid w:val="5A7F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C7208"/>
  <w15:chartTrackingRefBased/>
  <w15:docId w15:val="{26F302BE-81BB-464C-A2E7-DBB545B7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3372"/>
    <w:pPr>
      <w:keepNext/>
      <w:numPr>
        <w:numId w:val="3"/>
      </w:numPr>
      <w:spacing w:before="360" w:after="240" w:line="240" w:lineRule="auto"/>
      <w:outlineLvl w:val="0"/>
    </w:pPr>
    <w:rPr>
      <w:rFonts w:ascii="Gill Sans MT" w:eastAsia="Times New Roman" w:hAnsi="Gill Sans MT" w:cs="Tahoma"/>
      <w:caps/>
      <w:color w:val="002A6C"/>
      <w:sz w:val="40"/>
      <w:szCs w:val="40"/>
    </w:rPr>
  </w:style>
  <w:style w:type="paragraph" w:styleId="Heading2">
    <w:name w:val="heading 2"/>
    <w:basedOn w:val="Normal"/>
    <w:next w:val="Normal"/>
    <w:link w:val="Heading2Char"/>
    <w:qFormat/>
    <w:rsid w:val="00F83372"/>
    <w:pPr>
      <w:keepNext/>
      <w:numPr>
        <w:ilvl w:val="1"/>
        <w:numId w:val="3"/>
      </w:numPr>
      <w:spacing w:before="240" w:after="240" w:line="240" w:lineRule="auto"/>
      <w:outlineLvl w:val="1"/>
    </w:pPr>
    <w:rPr>
      <w:rFonts w:ascii="Gill Sans MT" w:eastAsia="Times New Roman" w:hAnsi="Gill Sans MT" w:cs="Times New Roman"/>
      <w:color w:val="002A6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72"/>
    <w:pPr>
      <w:ind w:left="720"/>
      <w:contextualSpacing/>
    </w:pPr>
  </w:style>
  <w:style w:type="character" w:customStyle="1" w:styleId="Heading1Char">
    <w:name w:val="Heading 1 Char"/>
    <w:basedOn w:val="DefaultParagraphFont"/>
    <w:link w:val="Heading1"/>
    <w:rsid w:val="00F83372"/>
    <w:rPr>
      <w:rFonts w:ascii="Gill Sans MT" w:eastAsia="Times New Roman" w:hAnsi="Gill Sans MT" w:cs="Tahoma"/>
      <w:caps/>
      <w:color w:val="002A6C"/>
      <w:sz w:val="40"/>
      <w:szCs w:val="40"/>
    </w:rPr>
  </w:style>
  <w:style w:type="character" w:customStyle="1" w:styleId="Heading2Char">
    <w:name w:val="Heading 2 Char"/>
    <w:basedOn w:val="DefaultParagraphFont"/>
    <w:link w:val="Heading2"/>
    <w:rsid w:val="00F83372"/>
    <w:rPr>
      <w:rFonts w:ascii="Gill Sans MT" w:eastAsia="Times New Roman" w:hAnsi="Gill Sans MT" w:cs="Times New Roman"/>
      <w:color w:val="002A6C"/>
      <w:sz w:val="28"/>
      <w:szCs w:val="28"/>
    </w:rPr>
  </w:style>
  <w:style w:type="paragraph" w:styleId="BodyText">
    <w:name w:val="Body Text"/>
    <w:basedOn w:val="Normal"/>
    <w:link w:val="BodyTextChar"/>
    <w:rsid w:val="00F83372"/>
    <w:pPr>
      <w:spacing w:after="220" w:line="240" w:lineRule="auto"/>
    </w:pPr>
    <w:rPr>
      <w:rFonts w:ascii="Calibri" w:eastAsia="Times New Roman" w:hAnsi="Calibri" w:cs="Calibri"/>
    </w:rPr>
  </w:style>
  <w:style w:type="character" w:customStyle="1" w:styleId="BodyTextChar">
    <w:name w:val="Body Text Char"/>
    <w:basedOn w:val="DefaultParagraphFont"/>
    <w:link w:val="BodyText"/>
    <w:rsid w:val="00F83372"/>
    <w:rPr>
      <w:rFonts w:ascii="Calibri" w:eastAsia="Times New Roman" w:hAnsi="Calibri" w:cs="Calibri"/>
    </w:rPr>
  </w:style>
  <w:style w:type="paragraph" w:customStyle="1" w:styleId="TableText">
    <w:name w:val="Table Text"/>
    <w:basedOn w:val="Normal"/>
    <w:link w:val="TableTextChar"/>
    <w:qFormat/>
    <w:rsid w:val="00F83372"/>
    <w:pPr>
      <w:spacing w:before="40" w:after="40" w:line="240" w:lineRule="auto"/>
    </w:pPr>
    <w:rPr>
      <w:rFonts w:ascii="Calibri" w:eastAsia="Times New Roman" w:hAnsi="Calibri" w:cs="Calibri"/>
      <w:sz w:val="20"/>
      <w:szCs w:val="24"/>
    </w:rPr>
  </w:style>
  <w:style w:type="paragraph" w:customStyle="1" w:styleId="Tabletextheader">
    <w:name w:val="Table text header"/>
    <w:basedOn w:val="TableText"/>
    <w:qFormat/>
    <w:rsid w:val="00F83372"/>
    <w:pPr>
      <w:keepNext/>
      <w:spacing w:before="80" w:after="80"/>
      <w:jc w:val="center"/>
    </w:pPr>
    <w:rPr>
      <w:rFonts w:eastAsia="Cambria" w:cs="Times New Roman"/>
      <w:b/>
      <w:szCs w:val="20"/>
    </w:rPr>
  </w:style>
  <w:style w:type="character" w:customStyle="1" w:styleId="TableTextChar">
    <w:name w:val="Table Text Char"/>
    <w:link w:val="TableText"/>
    <w:rsid w:val="00F83372"/>
    <w:rPr>
      <w:rFonts w:ascii="Calibri" w:eastAsia="Times New Roman" w:hAnsi="Calibri" w:cs="Calibri"/>
      <w:sz w:val="20"/>
      <w:szCs w:val="24"/>
    </w:rPr>
  </w:style>
  <w:style w:type="paragraph" w:styleId="NormalWeb">
    <w:name w:val="Normal (Web)"/>
    <w:basedOn w:val="Normal"/>
    <w:uiPriority w:val="99"/>
    <w:semiHidden/>
    <w:unhideWhenUsed/>
    <w:rsid w:val="00412D9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10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2A"/>
    <w:rPr>
      <w:rFonts w:ascii="Segoe UI" w:hAnsi="Segoe UI" w:cs="Segoe UI"/>
      <w:sz w:val="18"/>
      <w:szCs w:val="18"/>
    </w:rPr>
  </w:style>
  <w:style w:type="character" w:styleId="CommentReference">
    <w:name w:val="annotation reference"/>
    <w:basedOn w:val="DefaultParagraphFont"/>
    <w:uiPriority w:val="99"/>
    <w:semiHidden/>
    <w:unhideWhenUsed/>
    <w:rsid w:val="00E031FC"/>
    <w:rPr>
      <w:sz w:val="16"/>
      <w:szCs w:val="16"/>
    </w:rPr>
  </w:style>
  <w:style w:type="paragraph" w:styleId="CommentText">
    <w:name w:val="annotation text"/>
    <w:basedOn w:val="Normal"/>
    <w:link w:val="CommentTextChar"/>
    <w:uiPriority w:val="99"/>
    <w:unhideWhenUsed/>
    <w:rsid w:val="00E031FC"/>
    <w:pPr>
      <w:spacing w:line="240" w:lineRule="auto"/>
    </w:pPr>
    <w:rPr>
      <w:sz w:val="20"/>
      <w:szCs w:val="20"/>
    </w:rPr>
  </w:style>
  <w:style w:type="character" w:customStyle="1" w:styleId="CommentTextChar">
    <w:name w:val="Comment Text Char"/>
    <w:basedOn w:val="DefaultParagraphFont"/>
    <w:link w:val="CommentText"/>
    <w:uiPriority w:val="99"/>
    <w:rsid w:val="00E031FC"/>
    <w:rPr>
      <w:sz w:val="20"/>
      <w:szCs w:val="20"/>
    </w:rPr>
  </w:style>
  <w:style w:type="paragraph" w:styleId="CommentSubject">
    <w:name w:val="annotation subject"/>
    <w:basedOn w:val="CommentText"/>
    <w:next w:val="CommentText"/>
    <w:link w:val="CommentSubjectChar"/>
    <w:uiPriority w:val="99"/>
    <w:semiHidden/>
    <w:unhideWhenUsed/>
    <w:rsid w:val="00E031FC"/>
    <w:rPr>
      <w:b/>
      <w:bCs/>
    </w:rPr>
  </w:style>
  <w:style w:type="character" w:customStyle="1" w:styleId="CommentSubjectChar">
    <w:name w:val="Comment Subject Char"/>
    <w:basedOn w:val="CommentTextChar"/>
    <w:link w:val="CommentSubject"/>
    <w:uiPriority w:val="99"/>
    <w:semiHidden/>
    <w:rsid w:val="00E031FC"/>
    <w:rPr>
      <w:b/>
      <w:bCs/>
      <w:sz w:val="20"/>
      <w:szCs w:val="20"/>
    </w:rPr>
  </w:style>
  <w:style w:type="table" w:styleId="TableGrid">
    <w:name w:val="Table Grid"/>
    <w:basedOn w:val="TableNormal"/>
    <w:uiPriority w:val="39"/>
    <w:rsid w:val="0012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34"/>
  </w:style>
  <w:style w:type="paragraph" w:styleId="Footer">
    <w:name w:val="footer"/>
    <w:basedOn w:val="Normal"/>
    <w:link w:val="FooterChar"/>
    <w:uiPriority w:val="99"/>
    <w:unhideWhenUsed/>
    <w:rsid w:val="00EA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34"/>
  </w:style>
  <w:style w:type="paragraph" w:styleId="NoSpacing">
    <w:name w:val="No Spacing"/>
    <w:link w:val="NoSpacingChar"/>
    <w:uiPriority w:val="1"/>
    <w:qFormat/>
    <w:rsid w:val="001A085A"/>
    <w:pPr>
      <w:spacing w:after="0" w:line="240" w:lineRule="auto"/>
    </w:pPr>
    <w:rPr>
      <w:rFonts w:eastAsiaTheme="minorEastAsia"/>
    </w:rPr>
  </w:style>
  <w:style w:type="character" w:customStyle="1" w:styleId="NoSpacingChar">
    <w:name w:val="No Spacing Char"/>
    <w:basedOn w:val="DefaultParagraphFont"/>
    <w:link w:val="NoSpacing"/>
    <w:uiPriority w:val="1"/>
    <w:rsid w:val="001A085A"/>
    <w:rPr>
      <w:rFonts w:eastAsiaTheme="minorEastAsia"/>
    </w:rPr>
  </w:style>
  <w:style w:type="table" w:customStyle="1" w:styleId="TableGrid1">
    <w:name w:val="Table Grid1"/>
    <w:basedOn w:val="TableNormal"/>
    <w:next w:val="TableGrid"/>
    <w:uiPriority w:val="39"/>
    <w:rsid w:val="00D10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3A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39"/>
    <w:rsid w:val="0060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848C635AB4A7748BE5548469986F45F" ma:contentTypeVersion="10" ma:contentTypeDescription="Create a new document." ma:contentTypeScope="" ma:versionID="b7b699afe8626ac5d33c255ce4fe0808">
  <xsd:schema xmlns:xsd="http://www.w3.org/2001/XMLSchema" xmlns:xs="http://www.w3.org/2001/XMLSchema" xmlns:p="http://schemas.microsoft.com/office/2006/metadata/properties" xmlns:ns2="249ae111-40ca-4af1-bfe9-c3f29e6b4359" xmlns:ns3="057ad652-0eca-4002-80ad-3bfa1ea5fa70" xmlns:ns4="86ec0b9d-be0b-49e5-a9c3-729298eee833" targetNamespace="http://schemas.microsoft.com/office/2006/metadata/properties" ma:root="true" ma:fieldsID="d0aeafc888aa9506a7070981c8b74433" ns2:_="" ns3:_="" ns4:_="">
    <xsd:import namespace="249ae111-40ca-4af1-bfe9-c3f29e6b4359"/>
    <xsd:import namespace="057ad652-0eca-4002-80ad-3bfa1ea5fa70"/>
    <xsd:import namespace="86ec0b9d-be0b-49e5-a9c3-729298eee83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e111-40ca-4af1-bfe9-c3f29e6b43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7ad652-0eca-4002-80ad-3bfa1ea5fa7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c0b9d-be0b-49e5-a9c3-729298eee83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242C-AAFF-4206-996D-78DF7D5CE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DAF14-932E-405E-B8EB-DD2294FB4F88}">
  <ds:schemaRefs>
    <ds:schemaRef ds:uri="http://schemas.microsoft.com/sharepoint/v3/contenttype/forms"/>
  </ds:schemaRefs>
</ds:datastoreItem>
</file>

<file path=customXml/itemProps3.xml><?xml version="1.0" encoding="utf-8"?>
<ds:datastoreItem xmlns:ds="http://schemas.openxmlformats.org/officeDocument/2006/customXml" ds:itemID="{90BDFF22-C260-4AC0-B8B9-3BEB29130A47}">
  <ds:schemaRefs>
    <ds:schemaRef ds:uri="http://schemas.microsoft.com/sharepoint/events"/>
    <ds:schemaRef ds:uri=""/>
  </ds:schemaRefs>
</ds:datastoreItem>
</file>

<file path=customXml/itemProps4.xml><?xml version="1.0" encoding="utf-8"?>
<ds:datastoreItem xmlns:ds="http://schemas.openxmlformats.org/officeDocument/2006/customXml" ds:itemID="{DAB0015D-AA44-4535-AFC8-B654016B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ae111-40ca-4af1-bfe9-c3f29e6b4359"/>
    <ds:schemaRef ds:uri="057ad652-0eca-4002-80ad-3bfa1ea5fa70"/>
    <ds:schemaRef ds:uri="86ec0b9d-be0b-49e5-a9c3-729298eee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829CD6-83BB-494F-ADB0-9AB0B41E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Tiffany N</dc:creator>
  <cp:keywords/>
  <dc:description/>
  <cp:lastModifiedBy>Emika Tada</cp:lastModifiedBy>
  <cp:revision>8</cp:revision>
  <cp:lastPrinted>2019-02-07T04:57:00Z</cp:lastPrinted>
  <dcterms:created xsi:type="dcterms:W3CDTF">2019-02-28T02:23:00Z</dcterms:created>
  <dcterms:modified xsi:type="dcterms:W3CDTF">2021-02-03T01:27:00Z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ChoiGW@state.gov</vt:lpwstr>
  </property>
  <property fmtid="{D5CDD505-2E9C-101B-9397-08002B2CF9AE}" pid="5" name="MSIP_Label_1665d9ee-429a-4d5f-97cc-cfb56e044a6e_SetDate">
    <vt:lpwstr>2019-11-14T05:49:46.0693609Z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9b388475-6382-4c2a-9322-1636cafd30dc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0x0101001848C635AB4A7748BE5548469986F45F</vt:lpwstr>
  </property>
  <property fmtid="{D5CDD505-2E9C-101B-9397-08002B2CF9AE}" pid="12" name="Order">
    <vt:r8>12319600</vt:r8>
  </property>
</Properties>
</file>